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FB" w:rsidRDefault="0024470D">
      <w:pPr>
        <w:rPr>
          <w:b/>
          <w:u w:val="single"/>
        </w:rPr>
      </w:pPr>
      <w:r w:rsidRPr="0024470D">
        <w:rPr>
          <w:b/>
          <w:u w:val="single"/>
        </w:rPr>
        <w:t>Palveluasumisen kustannukset</w:t>
      </w:r>
    </w:p>
    <w:p w:rsidR="0024470D" w:rsidRDefault="003809BD" w:rsidP="003809BD">
      <w:pPr>
        <w:pStyle w:val="Luettelokappale"/>
        <w:numPr>
          <w:ilvl w:val="0"/>
          <w:numId w:val="5"/>
        </w:numPr>
      </w:pPr>
      <w:r w:rsidRPr="003809BD">
        <w:t>Miten jatkossa toimitaan, mitä maksuja palveluasumisessa voi kuulua kunnalle ja mitä asiakkaalle?</w:t>
      </w:r>
    </w:p>
    <w:p w:rsidR="006E331B" w:rsidRDefault="006E331B" w:rsidP="006E331B">
      <w:pPr>
        <w:pStyle w:val="Luettelokappale"/>
        <w:numPr>
          <w:ilvl w:val="1"/>
          <w:numId w:val="5"/>
        </w:numPr>
      </w:pPr>
      <w:r>
        <w:t>Erityisesti ateriamaksut</w:t>
      </w:r>
    </w:p>
    <w:p w:rsidR="006E331B" w:rsidRPr="0024470D" w:rsidRDefault="006E331B" w:rsidP="006E331B">
      <w:pPr>
        <w:pStyle w:val="Luettelokappale"/>
        <w:numPr>
          <w:ilvl w:val="1"/>
          <w:numId w:val="5"/>
        </w:numPr>
      </w:pPr>
      <w:r>
        <w:t>Onko se sitten toimeentulotuki vai kunnalle velvollisuus luopua todellisten kustannusten mukaisista tukipalvelumaksuista? Jälkimmäinen kyllä on aika lailla mielenkiintoinen keskustelu esim. vanhuspalvelujen kanssa. Kun kyse on maksuista, joista ei ole säädetty, kunnilla on päätösvalta eikä Kela nähdäkseni voi ottaa käyttöön valtakunnallista määrittelyä esim. käyttövaran määrästä. Sillähän pitäisi maksaa lääkkeet ja muut palvelut.</w:t>
      </w:r>
    </w:p>
    <w:p w:rsidR="0024470D" w:rsidRDefault="0024470D">
      <w:pPr>
        <w:rPr>
          <w:b/>
          <w:u w:val="single"/>
        </w:rPr>
      </w:pPr>
      <w:r>
        <w:rPr>
          <w:b/>
          <w:u w:val="single"/>
        </w:rPr>
        <w:t>Lastensuojelun/jälkihuoltonuoren menot</w:t>
      </w:r>
    </w:p>
    <w:p w:rsidR="0024470D" w:rsidRDefault="0024470D" w:rsidP="0024470D">
      <w:pPr>
        <w:pStyle w:val="Luettelokappale"/>
        <w:numPr>
          <w:ilvl w:val="0"/>
          <w:numId w:val="1"/>
        </w:numPr>
      </w:pPr>
      <w:r>
        <w:t>Sijaishuollossa olevan lapsen tapaamiskulut: Tuusulassa näitä on saatettu huomioida täydentävän toimeentulotuen menona toimeentulotukilaskelmassa. Kysymys kuuluu, myönnetäänkö näihin harkinnanvaraista toimeentulotukea vai kuuluuko asiakkaan saada näistä korvaus lastensuojelulain perusteella (54 §)? Onko sillä merkitystä, onko perhe oikeutettu perustoimeentulotukeen? Kumpi on ensisijaista, harkinnanvarainen toimeentulotuki vai lastensuojelulain mukainen taloudellinen tuki?</w:t>
      </w:r>
    </w:p>
    <w:p w:rsidR="0024470D" w:rsidRDefault="0024470D" w:rsidP="00BD4E41">
      <w:pPr>
        <w:pStyle w:val="Luettelokappale"/>
        <w:numPr>
          <w:ilvl w:val="0"/>
          <w:numId w:val="1"/>
        </w:numPr>
        <w:spacing w:after="0" w:line="240" w:lineRule="auto"/>
        <w:contextualSpacing w:val="0"/>
      </w:pPr>
      <w:r>
        <w:t>Kumpi on ensisijaista, jälkihuollon taloudellinen tuki (</w:t>
      </w:r>
      <w:proofErr w:type="spellStart"/>
      <w:r>
        <w:t>LsL</w:t>
      </w:r>
      <w:proofErr w:type="spellEnd"/>
      <w:r>
        <w:t xml:space="preserve"> 76 a §) vai täydentävä toimeentulotuki? Jälkihuoltonuoret hakevat tavallisimmin taloudellista tukea seuraaviin asioihin: opiskeluun liittyvät kustannukset (kirjat, tarvikkeet, vaatteet), koulumatkat, harrastukset, harrastusvälineet, välttämättömät kausivaatteet, jotka eivät kuulu perustoimeentulotukeen ja tapaamiset (vanhempien, sisarusten tms.) Pitäisikö näihin myöntää täydentävää toimeentulotukea vai jälkihuollon taloudellista tukea?</w:t>
      </w:r>
    </w:p>
    <w:p w:rsidR="00BD4E41" w:rsidRPr="0024470D" w:rsidRDefault="00BD4E41" w:rsidP="00BD4E41">
      <w:pPr>
        <w:pStyle w:val="Luettelokappale"/>
        <w:spacing w:after="0" w:line="240" w:lineRule="auto"/>
        <w:contextualSpacing w:val="0"/>
      </w:pPr>
      <w:bookmarkStart w:id="0" w:name="_GoBack"/>
      <w:bookmarkEnd w:id="0"/>
    </w:p>
    <w:p w:rsidR="0024470D" w:rsidRDefault="0024470D">
      <w:pPr>
        <w:rPr>
          <w:b/>
          <w:u w:val="single"/>
        </w:rPr>
      </w:pPr>
      <w:r>
        <w:rPr>
          <w:b/>
          <w:u w:val="single"/>
        </w:rPr>
        <w:t>Päihdekuntoutukset kustannukset</w:t>
      </w:r>
    </w:p>
    <w:p w:rsidR="003809BD" w:rsidRDefault="00BD4E41" w:rsidP="00BD4E41">
      <w:pPr>
        <w:pStyle w:val="Luettelokappale"/>
        <w:numPr>
          <w:ilvl w:val="0"/>
          <w:numId w:val="6"/>
        </w:numPr>
      </w:pPr>
      <w:r w:rsidRPr="00BD4E41">
        <w:t>Kelan toimeentulotuen etuusohjeessa laitoshoidon osalta asiakas on oikeutettu 3kk ajan 51% perusosasta ja tämän jälkeen laitoshoidon jatkuessa sen katsotaan olevan pitkäaikaista laitoshoitoa ja asiakkaalle tulisi määritellä asiakasmaksu. Kuinka menetellään päihdekuntoutujien kohdalla? Laitosjaksot ovat usein pitkiä, usean kuukauden mittaisia, eikä kyse ole kuitenkaan asiakkaan heikosta toimintakyvystä ja varsinkin jakson loppupuolella suuntautuminen on harjoittelujen kautta laitoksesta ulospäin.</w:t>
      </w:r>
    </w:p>
    <w:p w:rsidR="00BD4E41" w:rsidRPr="00BD4E41" w:rsidRDefault="00BD4E41" w:rsidP="00BD4E41">
      <w:pPr>
        <w:pStyle w:val="Luettelokappale"/>
        <w:numPr>
          <w:ilvl w:val="1"/>
          <w:numId w:val="6"/>
        </w:numPr>
      </w:pPr>
      <w:r>
        <w:t xml:space="preserve">Kela: </w:t>
      </w:r>
      <w:r>
        <w:t>Saimme tämän palautteen eräästä kunnasta.  Perustelut tuntuivat järkeviltä. Millainen käytäntö on mahtanut olla pitkäaikaisen laitoshoidon maksun määräämisen osalta, kun kysymys on ollut päihdehuoltolain mukaista tilanteista.</w:t>
      </w:r>
      <w:r>
        <w:t xml:space="preserve"> </w:t>
      </w:r>
      <w:r>
        <w:t>Jo</w:t>
      </w:r>
      <w:r>
        <w:t xml:space="preserve">s em. laitosmaksu on määrätty, </w:t>
      </w:r>
      <w:r>
        <w:t>tilanne menisi mielestäni kuten muillakin laitosasujilla? Mutta jos ei tai niitä ei ylipäätäänkään määrätä päihdekuntoutujille 3 kk jälkeen, niin silloin kysyjän perusteet voisivat olla hyviä. Mitä ajattelet tästä?</w:t>
      </w:r>
    </w:p>
    <w:p w:rsidR="003809BD" w:rsidRDefault="003809BD">
      <w:pPr>
        <w:rPr>
          <w:b/>
          <w:u w:val="single"/>
        </w:rPr>
      </w:pPr>
      <w:r>
        <w:rPr>
          <w:b/>
          <w:u w:val="single"/>
        </w:rPr>
        <w:t>Asiakasmaksut (muut)</w:t>
      </w:r>
    </w:p>
    <w:p w:rsidR="003809BD" w:rsidRPr="003809BD" w:rsidRDefault="003809BD" w:rsidP="008B2826">
      <w:pPr>
        <w:pStyle w:val="Luettelokappale"/>
        <w:numPr>
          <w:ilvl w:val="0"/>
          <w:numId w:val="4"/>
        </w:numPr>
      </w:pPr>
      <w:r w:rsidRPr="003809BD">
        <w:t>Missä tilanteissa Kela voi ohjata asiakasta hakemaan asiakasmaksun poistamista kunnasta terveydenhuollon maksuista, jotka eivät ole tulosidonnaisia?</w:t>
      </w:r>
    </w:p>
    <w:sectPr w:rsidR="003809BD" w:rsidRPr="003809B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27469"/>
    <w:multiLevelType w:val="hybridMultilevel"/>
    <w:tmpl w:val="86B8C6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EBD2B64"/>
    <w:multiLevelType w:val="hybridMultilevel"/>
    <w:tmpl w:val="C47409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5DA5B24"/>
    <w:multiLevelType w:val="hybridMultilevel"/>
    <w:tmpl w:val="5EEE3B2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7B6272E"/>
    <w:multiLevelType w:val="hybridMultilevel"/>
    <w:tmpl w:val="307C928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61D56A13"/>
    <w:multiLevelType w:val="hybridMultilevel"/>
    <w:tmpl w:val="4088EF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0D"/>
    <w:rsid w:val="0024470D"/>
    <w:rsid w:val="003809BD"/>
    <w:rsid w:val="006E331B"/>
    <w:rsid w:val="008B2826"/>
    <w:rsid w:val="008D01FB"/>
    <w:rsid w:val="00BD4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9FC1"/>
  <w15:chartTrackingRefBased/>
  <w15:docId w15:val="{2A248F13-2113-4C55-8422-8BCFC319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44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6781">
      <w:bodyDiv w:val="1"/>
      <w:marLeft w:val="0"/>
      <w:marRight w:val="0"/>
      <w:marTop w:val="0"/>
      <w:marBottom w:val="0"/>
      <w:divBdr>
        <w:top w:val="none" w:sz="0" w:space="0" w:color="auto"/>
        <w:left w:val="none" w:sz="0" w:space="0" w:color="auto"/>
        <w:bottom w:val="none" w:sz="0" w:space="0" w:color="auto"/>
        <w:right w:val="none" w:sz="0" w:space="0" w:color="auto"/>
      </w:divBdr>
    </w:div>
    <w:div w:id="6839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306</Words>
  <Characters>2480</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KL-FCG</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Porko Maria</dc:creator>
  <cp:keywords/>
  <dc:description/>
  <cp:lastModifiedBy>Porko Maria</cp:lastModifiedBy>
  <cp:revision>2</cp:revision>
  <dcterms:created xsi:type="dcterms:W3CDTF">2017-02-15T08:22:00Z</dcterms:created>
  <dcterms:modified xsi:type="dcterms:W3CDTF">2017-02-15T10:40:00Z</dcterms:modified>
</cp:coreProperties>
</file>