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29B6">
      <w:pPr>
        <w:tabs>
          <w:tab w:val="left" w:pos="5245"/>
          <w:tab w:val="left" w:pos="8505"/>
        </w:tabs>
        <w:ind w:left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bCs/>
        </w:rPr>
        <w:t>Yleiskirje</w:t>
      </w:r>
      <w:r>
        <w:rPr>
          <w:b/>
          <w:bCs/>
        </w:rPr>
        <w:tab/>
      </w:r>
      <w:r>
        <w:t>10/80/2001</w:t>
      </w:r>
    </w:p>
    <w:p w:rsidR="00000000" w:rsidRDefault="006829B6">
      <w:pPr>
        <w:tabs>
          <w:tab w:val="left" w:pos="5245"/>
          <w:tab w:val="left" w:pos="8647"/>
        </w:tabs>
        <w:ind w:left="0"/>
      </w:pPr>
    </w:p>
    <w:p w:rsidR="00000000" w:rsidRDefault="006829B6">
      <w:pPr>
        <w:tabs>
          <w:tab w:val="left" w:pos="5245"/>
        </w:tabs>
        <w:ind w:left="0"/>
      </w:pPr>
      <w:r>
        <w:t>Sinikka Huhtala/ah</w:t>
      </w:r>
      <w:r>
        <w:tab/>
        <w:t>8.3.2001</w:t>
      </w:r>
      <w:r>
        <w:tab/>
      </w:r>
      <w:r>
        <w:tab/>
      </w:r>
      <w:r>
        <w:tab/>
        <w:t>1 (5)</w:t>
      </w:r>
    </w:p>
    <w:p w:rsidR="00000000" w:rsidRDefault="006829B6">
      <w:pPr>
        <w:tabs>
          <w:tab w:val="left" w:pos="5245"/>
          <w:tab w:val="left" w:pos="8647"/>
        </w:tabs>
        <w:ind w:left="0"/>
      </w:pPr>
    </w:p>
    <w:p w:rsidR="00000000" w:rsidRDefault="006829B6">
      <w:pPr>
        <w:tabs>
          <w:tab w:val="left" w:pos="5245"/>
          <w:tab w:val="left" w:pos="8647"/>
        </w:tabs>
        <w:ind w:left="0"/>
      </w:pPr>
    </w:p>
    <w:p w:rsidR="00000000" w:rsidRDefault="006829B6">
      <w:pPr>
        <w:tabs>
          <w:tab w:val="left" w:pos="5245"/>
          <w:tab w:val="left" w:pos="8647"/>
        </w:tabs>
        <w:ind w:left="0"/>
      </w:pPr>
    </w:p>
    <w:p w:rsidR="00000000" w:rsidRDefault="006829B6">
      <w:pPr>
        <w:tabs>
          <w:tab w:val="left" w:pos="5245"/>
          <w:tab w:val="left" w:pos="8647"/>
        </w:tabs>
        <w:ind w:left="0"/>
      </w:pPr>
    </w:p>
    <w:p w:rsidR="00000000" w:rsidRDefault="006829B6">
      <w:pPr>
        <w:ind w:left="0"/>
      </w:pPr>
    </w:p>
    <w:p w:rsidR="00000000" w:rsidRDefault="006829B6">
      <w:pPr>
        <w:ind w:left="0"/>
      </w:pPr>
      <w:r>
        <w:t>Kunnan- ja kaupunginhallituksille</w:t>
      </w:r>
    </w:p>
    <w:p w:rsidR="00000000" w:rsidRDefault="006829B6">
      <w:pPr>
        <w:ind w:left="0"/>
      </w:pPr>
      <w:r>
        <w:t>Kuntayhtymien hallituksille</w:t>
      </w:r>
    </w:p>
    <w:p w:rsidR="00000000" w:rsidRDefault="006829B6">
      <w:pPr>
        <w:ind w:left="0"/>
      </w:pPr>
    </w:p>
    <w:p w:rsidR="00000000" w:rsidRDefault="006829B6">
      <w:pPr>
        <w:ind w:left="0"/>
      </w:pPr>
    </w:p>
    <w:p w:rsidR="00000000" w:rsidRDefault="006829B6">
      <w:pPr>
        <w:ind w:left="0"/>
      </w:pPr>
    </w:p>
    <w:p w:rsidR="00000000" w:rsidRDefault="006829B6">
      <w:pPr>
        <w:ind w:left="0"/>
        <w:sectPr w:rsidR="00000000">
          <w:headerReference w:type="default" r:id="rId8"/>
          <w:pgSz w:w="11906" w:h="16838"/>
          <w:pgMar w:top="709" w:right="1134" w:bottom="1134" w:left="1134" w:header="851" w:footer="709" w:gutter="0"/>
          <w:cols w:space="709"/>
          <w:titlePg/>
        </w:sectPr>
      </w:pPr>
    </w:p>
    <w:p w:rsidR="00000000" w:rsidRDefault="006829B6">
      <w:pPr>
        <w:ind w:left="0"/>
        <w:jc w:val="both"/>
        <w:rPr>
          <w:b/>
          <w:bCs/>
        </w:rPr>
      </w:pPr>
      <w:r>
        <w:rPr>
          <w:b/>
          <w:bCs/>
        </w:rPr>
        <w:lastRenderedPageBreak/>
        <w:t>Hammashuoltoa koskeva kansanterveyslain muutos 1.4.2001</w:t>
      </w:r>
    </w:p>
    <w:p w:rsidR="00000000" w:rsidRDefault="006829B6">
      <w:pPr>
        <w:ind w:left="0"/>
        <w:jc w:val="both"/>
      </w:pPr>
    </w:p>
    <w:p w:rsidR="00000000" w:rsidRDefault="006829B6">
      <w:pPr>
        <w:ind w:left="0"/>
        <w:jc w:val="both"/>
      </w:pPr>
      <w:r>
        <w:t>Kansanterveyslain 14 §:ään tehdyt muutokset laajentavat kunnan velvollisuutta järjestää hammashuoltoa asukkai</w:t>
      </w:r>
      <w:r>
        <w:t>l</w:t>
      </w:r>
      <w:r>
        <w:t>leen. Muutokset tulevat voimaan 1.4.2001. Lain vo</w:t>
      </w:r>
      <w:r>
        <w:t>i</w:t>
      </w:r>
      <w:r>
        <w:t>maantulosäännökseen sisältyy siirtymäaika, joka päättyy 30.11.2002. Jos terveyskeskusta ylläpitävä kunta tai ku</w:t>
      </w:r>
      <w:r>
        <w:t>n</w:t>
      </w:r>
      <w:r>
        <w:t>tayhtymä katsoo tarvitsevansa voimaantulosäännöksen sallimaa siirtymäaikaa, on kunnan tai kunt</w:t>
      </w:r>
      <w:r>
        <w:t>ayhtymän te</w:t>
      </w:r>
      <w:r>
        <w:t>h</w:t>
      </w:r>
      <w:r>
        <w:t>tävä päätös siitä, missä aikataulussa sen asukkaat tulevat terveyskeskuksen hammashuollon piiriin.</w:t>
      </w:r>
    </w:p>
    <w:p w:rsidR="00000000" w:rsidRDefault="006829B6">
      <w:pPr>
        <w:ind w:left="0"/>
        <w:jc w:val="both"/>
      </w:pPr>
      <w:r>
        <w:t xml:space="preserve"> </w:t>
      </w:r>
    </w:p>
    <w:p w:rsidR="00000000" w:rsidRDefault="006829B6">
      <w:pPr>
        <w:ind w:left="0"/>
        <w:jc w:val="both"/>
      </w:pPr>
      <w:r>
        <w:t>Parhaillaan valmistellaan myös muutosta sosiaali- ja te</w:t>
      </w:r>
      <w:r>
        <w:t>r</w:t>
      </w:r>
      <w:r>
        <w:t>veydenhuollon asiakasmaksuasetukseen, jonka nojalla määrätään suun ja hampaiden tutkimu</w:t>
      </w:r>
      <w:r>
        <w:t xml:space="preserve">ksesta ja hoidosta perittävät maksut. Maksut on tarkoitus määritellä sv-koodien sijasta toimenpidekoodeina. Muutoksella ei ole tämän hetkisen tiedon mukaan tarkoitus lisätä eikä vähentää palveluista määrättäviä maksuja. </w:t>
      </w:r>
    </w:p>
    <w:p w:rsidR="00000000" w:rsidRDefault="006829B6">
      <w:pPr>
        <w:ind w:left="0"/>
        <w:jc w:val="both"/>
      </w:pPr>
    </w:p>
    <w:p w:rsidR="00000000" w:rsidRDefault="006829B6">
      <w:pPr>
        <w:ind w:left="0"/>
        <w:jc w:val="both"/>
      </w:pPr>
      <w:r>
        <w:t>Muutoksiin liittyvät asiakirjat: H</w:t>
      </w:r>
      <w:r>
        <w:t>E 149/2000 vp., peru</w:t>
      </w:r>
      <w:r>
        <w:t>s</w:t>
      </w:r>
      <w:r>
        <w:t>tuslakivaliokunnan lausunto 37/2000 vp., hallintovali</w:t>
      </w:r>
      <w:r>
        <w:t>o</w:t>
      </w:r>
      <w:r>
        <w:t>kunnan lausunto 28/2000 vp., sosiaali- ja terveysvali</w:t>
      </w:r>
      <w:r>
        <w:t>o</w:t>
      </w:r>
      <w:r>
        <w:t>kunnan mietintö 33/2000 vp. Kansanterveyslain muutos on julkaistu säädöskokoelmassa 1219/2000.</w:t>
      </w:r>
    </w:p>
    <w:p w:rsidR="00000000" w:rsidRDefault="006829B6">
      <w:pPr>
        <w:ind w:left="0"/>
        <w:jc w:val="both"/>
      </w:pPr>
    </w:p>
    <w:p w:rsidR="00000000" w:rsidRDefault="006829B6">
      <w:pPr>
        <w:ind w:left="0"/>
        <w:jc w:val="both"/>
        <w:rPr>
          <w:b/>
          <w:bCs/>
        </w:rPr>
      </w:pPr>
      <w:r>
        <w:rPr>
          <w:b/>
          <w:bCs/>
        </w:rPr>
        <w:t>Lisätiedot:</w:t>
      </w:r>
    </w:p>
    <w:p w:rsidR="00000000" w:rsidRDefault="006829B6">
      <w:pPr>
        <w:ind w:left="0"/>
        <w:jc w:val="both"/>
      </w:pPr>
      <w:r>
        <w:t>Sinikka Huhtala, pu</w:t>
      </w:r>
      <w:r>
        <w:t>h. (09) 771 2644,</w:t>
      </w:r>
    </w:p>
    <w:p w:rsidR="00000000" w:rsidRDefault="006829B6">
      <w:pPr>
        <w:ind w:left="0"/>
        <w:jc w:val="both"/>
      </w:pPr>
      <w:r>
        <w:t>sinikka.huhtala@kuntaliitto.fi</w:t>
      </w:r>
    </w:p>
    <w:p w:rsidR="00000000" w:rsidRDefault="006829B6">
      <w:pPr>
        <w:ind w:left="0"/>
      </w:pPr>
    </w:p>
    <w:p w:rsidR="00000000" w:rsidRDefault="006829B6">
      <w:pPr>
        <w:ind w:left="0"/>
      </w:pPr>
    </w:p>
    <w:p w:rsidR="00000000" w:rsidRDefault="006829B6">
      <w:pPr>
        <w:ind w:left="0"/>
      </w:pPr>
    </w:p>
    <w:p w:rsidR="00000000" w:rsidRDefault="006829B6">
      <w:pPr>
        <w:ind w:left="0"/>
        <w:sectPr w:rsidR="00000000">
          <w:type w:val="continuous"/>
          <w:pgSz w:w="11906" w:h="16838"/>
          <w:pgMar w:top="709" w:right="2552" w:bottom="1134" w:left="3731" w:header="851" w:footer="709" w:gutter="0"/>
          <w:cols w:space="709"/>
          <w:titlePg/>
        </w:sectPr>
      </w:pPr>
    </w:p>
    <w:p w:rsidR="00000000" w:rsidRDefault="006829B6">
      <w:pPr>
        <w:tabs>
          <w:tab w:val="left" w:pos="2552"/>
          <w:tab w:val="left" w:pos="2977"/>
        </w:tabs>
        <w:ind w:left="0"/>
        <w:sectPr w:rsidR="00000000">
          <w:type w:val="continuous"/>
          <w:pgSz w:w="11906" w:h="16838"/>
          <w:pgMar w:top="1418" w:right="1134" w:bottom="1134" w:left="1134" w:header="851" w:footer="709" w:gutter="0"/>
          <w:cols w:space="709"/>
          <w:titlePg/>
        </w:sectPr>
      </w:pPr>
    </w:p>
    <w:p w:rsidR="00000000" w:rsidRDefault="006829B6">
      <w:pPr>
        <w:tabs>
          <w:tab w:val="left" w:pos="2552"/>
          <w:tab w:val="left" w:pos="2977"/>
        </w:tabs>
        <w:ind w:left="0"/>
      </w:pPr>
    </w:p>
    <w:p w:rsidR="00000000" w:rsidRDefault="006829B6">
      <w:pPr>
        <w:tabs>
          <w:tab w:val="left" w:pos="2552"/>
          <w:tab w:val="left" w:pos="2977"/>
        </w:tabs>
        <w:ind w:left="0"/>
      </w:pPr>
    </w:p>
    <w:p w:rsidR="00000000" w:rsidRDefault="006829B6">
      <w:pPr>
        <w:tabs>
          <w:tab w:val="left" w:pos="2552"/>
          <w:tab w:val="left" w:pos="2977"/>
        </w:tabs>
        <w:ind w:left="0"/>
      </w:pPr>
    </w:p>
    <w:p w:rsidR="00000000" w:rsidRDefault="006829B6">
      <w:pPr>
        <w:ind w:left="0"/>
      </w:pPr>
      <w:r>
        <w:rPr>
          <w:b/>
          <w:bCs/>
        </w:rPr>
        <w:t>Hammashuoltoa koskeva kansanterveyslain muutos 1.4.2001</w:t>
      </w:r>
    </w:p>
    <w:p w:rsidR="00000000" w:rsidRDefault="006829B6">
      <w:pPr>
        <w:ind w:left="0"/>
      </w:pPr>
    </w:p>
    <w:p w:rsidR="00000000" w:rsidRDefault="006829B6">
      <w:pPr>
        <w:ind w:left="2596" w:hanging="2596"/>
      </w:pPr>
      <w:r>
        <w:t>Yleistä</w:t>
      </w:r>
      <w:r>
        <w:tab/>
        <w:t>Hallituksen esityksen 149/2000 mukaan kunnallista hammashoitoa es</w:t>
      </w:r>
      <w:r>
        <w:t>i</w:t>
      </w:r>
      <w:r>
        <w:t>tettiin laajennett</w:t>
      </w:r>
      <w:r>
        <w:t>avaksi vuonna 1946 ja sen jälkeen syntyneisiin. Ha</w:t>
      </w:r>
      <w:r>
        <w:t>m</w:t>
      </w:r>
      <w:r>
        <w:t>mashuollon ulottaminen koko väestöön oli tarkoitus säätää myöhemmin uutena kansanterveyslain muutoksena.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Eduskunnan sosiaali- ja terveysvaliokunta päätti käsitellessään hallitu</w:t>
      </w:r>
      <w:r>
        <w:t>k</w:t>
      </w:r>
      <w:r>
        <w:t>sen esitystä tehdä ehdotuks</w:t>
      </w:r>
      <w:r>
        <w:t>en hallituksen esityksen muuttamiseksi. V</w:t>
      </w:r>
      <w:r>
        <w:t>a</w:t>
      </w:r>
      <w:r>
        <w:t>liokunnan ehdotus, joka koski koko väestön hammashuollon järjest</w:t>
      </w:r>
      <w:r>
        <w:t>ä</w:t>
      </w:r>
      <w:r>
        <w:t>mistä jo tässä yhteydessä, tuli eduskunnan päätökseksi.</w:t>
      </w:r>
    </w:p>
    <w:p w:rsidR="00000000" w:rsidRDefault="006829B6">
      <w:pPr>
        <w:ind w:left="2596"/>
      </w:pPr>
    </w:p>
    <w:p w:rsidR="00000000" w:rsidRDefault="006829B6">
      <w:pPr>
        <w:ind w:left="0"/>
      </w:pPr>
      <w:r>
        <w:t>Kansanterveyslain muutoksen vaikutukset hammashuoltoon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Kansanterveyslaki on puitelaki. Tämä</w:t>
      </w:r>
      <w:r>
        <w:t>n mukaisesti sen 14 §:ssä sääd</w:t>
      </w:r>
      <w:r>
        <w:t>e</w:t>
      </w:r>
      <w:r>
        <w:t>tään kunnan tehtävistä yleisesti. Voimassa olevan (31.3.2001 asti) ka</w:t>
      </w:r>
      <w:r>
        <w:t>n</w:t>
      </w:r>
      <w:r>
        <w:t>santerveyslain 14 §:n mukaan hammashuollon palveluiden suuntaam</w:t>
      </w:r>
      <w:r>
        <w:t>i</w:t>
      </w:r>
      <w:r>
        <w:t>sesta ensisijaisesti 1956 ja sen jälkeen syntyneisiin ikäluokkiin säädetään kansanterveysas</w:t>
      </w:r>
      <w:r>
        <w:t>etuksessa. Nyt tällainen velvoitteen säätämistapa kum</w:t>
      </w:r>
      <w:r>
        <w:t>o</w:t>
      </w:r>
      <w:r>
        <w:t>taan. Kansanterveyslain 1.4.2001 voimaan tulevan muutoksen jälkeen kunnan hammashuollon tehtävistä säädetään yleisesti samoin periaattein kuin muustakin kansanterveystyöstä kansanterveyslaissa. Asetukse</w:t>
      </w:r>
      <w:r>
        <w:t>n t</w:t>
      </w:r>
      <w:r>
        <w:t>a</w:t>
      </w:r>
      <w:r>
        <w:t>soinen sääntely poistuu.</w:t>
      </w:r>
    </w:p>
    <w:p w:rsidR="00000000" w:rsidRDefault="006829B6">
      <w:pPr>
        <w:pStyle w:val="Leipteksti2"/>
        <w:ind w:left="0"/>
        <w:rPr>
          <w:sz w:val="24"/>
          <w:szCs w:val="24"/>
        </w:rPr>
      </w:pPr>
    </w:p>
    <w:p w:rsidR="00000000" w:rsidRDefault="006829B6">
      <w:pPr>
        <w:ind w:left="0"/>
      </w:pPr>
      <w:r>
        <w:t>Hammashuollon järjestäminen</w:t>
      </w:r>
    </w:p>
    <w:p w:rsidR="00000000" w:rsidRDefault="006829B6">
      <w:pPr>
        <w:ind w:left="0"/>
      </w:pPr>
    </w:p>
    <w:p w:rsidR="00000000" w:rsidRDefault="006829B6">
      <w:pPr>
        <w:ind w:left="2596"/>
      </w:pPr>
      <w:r>
        <w:t>Hallituksen esityksessä todetaan, että kansanterveyslain muutoksella säädetään kunnan tehtävien laajentamisesta hammashuollossa. Hallitu</w:t>
      </w:r>
      <w:r>
        <w:t>k</w:t>
      </w:r>
      <w:r>
        <w:t>sen esityksessä todetaan, että henkilöllä ei olisi vastaisuu</w:t>
      </w:r>
      <w:r>
        <w:t>dessakaan oik</w:t>
      </w:r>
      <w:r>
        <w:t>e</w:t>
      </w:r>
      <w:r>
        <w:t>ut</w:t>
      </w:r>
      <w:r>
        <w:softHyphen/>
        <w:t xml:space="preserve">ta saada kunnallista hammashuoltoa </w:t>
      </w:r>
      <w:r>
        <w:rPr>
          <w:i/>
          <w:iCs/>
        </w:rPr>
        <w:t>vastoin</w:t>
      </w:r>
      <w:r>
        <w:t xml:space="preserve"> potilaan asemasta ja o</w:t>
      </w:r>
      <w:r>
        <w:t>i</w:t>
      </w:r>
      <w:r>
        <w:t>keuksista annetun lain (785/92) 3 §:n 1 momentissa säädettyä voimav</w:t>
      </w:r>
      <w:r>
        <w:t>a</w:t>
      </w:r>
      <w:r>
        <w:t>rarajoitetta. Palveluita ei saa rajata perustuslain 6 §:n kanssa ristiriidassa olevin valintaperustein. T</w:t>
      </w:r>
      <w:r>
        <w:t>ällainen peruste voisi olla mm. ikään perustuva rajoite kansanterveyslain muutoksen (1219/2000) yhteydessä säädettyä siirtymäsäännöstä lukuun ottamatta.</w:t>
      </w:r>
    </w:p>
    <w:p w:rsidR="00000000" w:rsidRDefault="006829B6">
      <w:pPr>
        <w:ind w:left="0"/>
      </w:pPr>
    </w:p>
    <w:p w:rsidR="00000000" w:rsidRDefault="006829B6">
      <w:pPr>
        <w:ind w:left="2596"/>
      </w:pPr>
      <w:r>
        <w:t>Perustuslain 6 §:n mukaan ihmiset ovat yhdenvertaisia lain edessä. Ko</w:t>
      </w:r>
      <w:r>
        <w:t>r</w:t>
      </w:r>
      <w:r>
        <w:t xml:space="preserve">kein hallinto-oikeus on eräässä </w:t>
      </w:r>
      <w:r>
        <w:t>ratkaisussaan todennut, että "muun m</w:t>
      </w:r>
      <w:r>
        <w:t>u</w:t>
      </w:r>
      <w:r>
        <w:t>assa terveyspalveluja on annettava siten, ettei ketään ilman hyväksytt</w:t>
      </w:r>
      <w:r>
        <w:t>ä</w:t>
      </w:r>
      <w:r>
        <w:t>vää perustetta aseteta muihin nähden eri asemaan muun muassa terve</w:t>
      </w:r>
      <w:r>
        <w:t>y</w:t>
      </w:r>
      <w:r>
        <w:t>dentilan perusteella. Riittäväksi katsottavia terveyspalveluja ei useinkaan voida</w:t>
      </w:r>
      <w:r>
        <w:t xml:space="preserve"> turvata asettamatta terveydenhuollon toimintoja etusijaisjärjesty</w:t>
      </w:r>
      <w:r>
        <w:t>k</w:t>
      </w:r>
      <w:r>
        <w:t>seen. Etusijaisjärjestykseen asettamista on esimerkiksi potilaan ohja</w:t>
      </w:r>
      <w:r>
        <w:t>a</w:t>
      </w:r>
      <w:r>
        <w:t>minen potilaslain 4 §:n tarkoittamalla tavalla odottamaan hoitoa eli j</w:t>
      </w:r>
      <w:r>
        <w:t>o</w:t>
      </w:r>
      <w:r>
        <w:t>noon asettaminen tai hoitokäytäntöjen ja palvelu</w:t>
      </w:r>
      <w:r>
        <w:t>jen antamisen ohjaam</w:t>
      </w:r>
      <w:r>
        <w:t>i</w:t>
      </w:r>
      <w:r>
        <w:t>nen yleisillä suosituksilla. Palveluja etusijaisjärjestykseen asetettaessa on otettava huomioon sekä syrjintäkielto, että velvollisuus yksilöllisesti se</w:t>
      </w:r>
      <w:r>
        <w:t>l</w:t>
      </w:r>
      <w:r>
        <w:lastRenderedPageBreak/>
        <w:t>vittää potilaan terveydentila ja hänen siitä johtuva riittävien terveyspa</w:t>
      </w:r>
      <w:r>
        <w:t>l</w:t>
      </w:r>
      <w:r>
        <w:t xml:space="preserve">velujen </w:t>
      </w:r>
      <w:r>
        <w:t>tarpeensa."</w:t>
      </w:r>
    </w:p>
    <w:p w:rsidR="00000000" w:rsidRDefault="006829B6">
      <w:pPr>
        <w:ind w:left="0"/>
      </w:pPr>
    </w:p>
    <w:p w:rsidR="00000000" w:rsidRDefault="006829B6">
      <w:pPr>
        <w:ind w:left="0"/>
      </w:pPr>
      <w:r>
        <w:t>Siirtymäsäännöksen käyttö</w:t>
      </w:r>
    </w:p>
    <w:p w:rsidR="00000000" w:rsidRDefault="006829B6">
      <w:pPr>
        <w:ind w:left="0"/>
      </w:pPr>
    </w:p>
    <w:p w:rsidR="00000000" w:rsidRDefault="006829B6">
      <w:pPr>
        <w:ind w:left="2596"/>
      </w:pPr>
      <w:r>
        <w:t>Kansanterveyslain muutos tulee voimaan 1.4.2001. Voimaantulosää</w:t>
      </w:r>
      <w:r>
        <w:t>n</w:t>
      </w:r>
      <w:r>
        <w:t>nökseen sisältyvän siirtymäsäännöksen perusteella kunta ja kuntayhtymä voivat kuitenkin päättää 30.11.2002 asti, että hampaiden tutkimusta ja hoitoa voi</w:t>
      </w:r>
      <w:r>
        <w:t>daan rajata ikään perustuen seuraavasti:</w:t>
      </w:r>
    </w:p>
    <w:p w:rsidR="00000000" w:rsidRDefault="006829B6">
      <w:pPr>
        <w:ind w:left="2596"/>
      </w:pPr>
    </w:p>
    <w:p w:rsidR="00000000" w:rsidRDefault="006829B6">
      <w:pPr>
        <w:ind w:left="3894" w:hanging="1298"/>
      </w:pPr>
      <w:r>
        <w:t>–</w:t>
      </w:r>
      <w:r>
        <w:tab/>
        <w:t>ajalla 1.4.–31.12.2001 hampaiden tutkimus ja hoito vo</w:t>
      </w:r>
      <w:r>
        <w:t>i</w:t>
      </w:r>
      <w:r>
        <w:t>daan rajata vuonna 1956 ja sen jälkeen syntyneisiin</w:t>
      </w:r>
    </w:p>
    <w:p w:rsidR="00000000" w:rsidRDefault="006829B6">
      <w:pPr>
        <w:ind w:left="3894" w:hanging="1298"/>
      </w:pPr>
    </w:p>
    <w:p w:rsidR="00000000" w:rsidRDefault="006829B6">
      <w:pPr>
        <w:ind w:left="3894" w:hanging="1298"/>
      </w:pPr>
      <w:r>
        <w:t>–</w:t>
      </w:r>
      <w:r>
        <w:tab/>
        <w:t>ajalla 1.1.–30.11.2002 hampaiden tutkimus ja hoito vo</w:t>
      </w:r>
      <w:r>
        <w:t>i</w:t>
      </w:r>
      <w:r>
        <w:t>daan rajata vuonna 1946 ja sen jälkeen syntyneisi</w:t>
      </w:r>
      <w:r>
        <w:t>in</w:t>
      </w:r>
    </w:p>
    <w:p w:rsidR="00000000" w:rsidRDefault="006829B6">
      <w:pPr>
        <w:ind w:left="3894" w:hanging="1298"/>
      </w:pPr>
    </w:p>
    <w:p w:rsidR="00000000" w:rsidRDefault="006829B6">
      <w:pPr>
        <w:ind w:left="3894" w:hanging="1298"/>
      </w:pPr>
      <w:r>
        <w:t>–</w:t>
      </w:r>
      <w:r>
        <w:tab/>
        <w:t>1.12.2002 lukien hampaiden tutkimusta ja hoitoa ei saa enää rajata ikään perustuen.</w:t>
      </w:r>
    </w:p>
    <w:p w:rsidR="00000000" w:rsidRDefault="006829B6">
      <w:pPr>
        <w:ind w:left="0"/>
      </w:pPr>
    </w:p>
    <w:p w:rsidR="00000000" w:rsidRDefault="006829B6">
      <w:pPr>
        <w:ind w:left="2596"/>
      </w:pPr>
      <w:r>
        <w:t>Lain voimaantulosäännös on kirjoitettu siten, että kunta ja kuntayhtymä joutuvat tekemään erillisen päätöksen, jos siirtymäsäännökseen perust</w:t>
      </w:r>
      <w:r>
        <w:t>u</w:t>
      </w:r>
      <w:r>
        <w:t>vaa mahdollisuutta</w:t>
      </w:r>
      <w:r>
        <w:rPr>
          <w:b/>
          <w:bCs/>
        </w:rPr>
        <w:t xml:space="preserve"> </w:t>
      </w:r>
      <w:r>
        <w:t>hoid</w:t>
      </w:r>
      <w:r>
        <w:t>on rajoittamiseksi halutaan käyttää. Päätös vo</w:t>
      </w:r>
      <w:r>
        <w:t>i</w:t>
      </w:r>
      <w:r>
        <w:t>daan tehdä edellä mainituissa maksimirajoissa. Mahdollista hoidon r</w:t>
      </w:r>
      <w:r>
        <w:t>a</w:t>
      </w:r>
      <w:r>
        <w:t>jauspäätöstä voidaan myöhemmin muuttaa. Tällöin on kuitenkin otettava huomioon, että hoito tulee kuitenkin kaikissa tapauksissa järjestää lai</w:t>
      </w:r>
      <w:r>
        <w:t>n voimaantulosäännöksen edellyttämille ikäryhmille.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Mikäli kunta tai kuntayhtymä on jo aikaisemmin päättänyt järjestää hampaiden tutkimusta ja hoitoa vain tietyille ikäryhmille, päätös on edelleenkin voimassa, ellei se ole ristiriidassa nyt annetun voimaa</w:t>
      </w:r>
      <w:r>
        <w:t>ntul</w:t>
      </w:r>
      <w:r>
        <w:t>o</w:t>
      </w:r>
      <w:r>
        <w:t>säännöksen kanssa, kunnes uusi päätös palveluiden rajoituksesta tehdään voimaantulosäännöksen sallimissa rajoissa.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Vaikka kunta tai kuntayhtymä päättäisikin käyttää siirtymäsäännöksen sallimaa mahdollisuutta rajoittaa hampaiden tutkimusta ja hoitoa i</w:t>
      </w:r>
      <w:r>
        <w:t>än p</w:t>
      </w:r>
      <w:r>
        <w:t>e</w:t>
      </w:r>
      <w:r>
        <w:t>rusteella 1.4.2001–30.11.2002 välisenä aikana, siirtymäsäännöksen n</w:t>
      </w:r>
      <w:r>
        <w:t>o</w:t>
      </w:r>
      <w:r>
        <w:t>jalla hampaiden tutkimus ja hoito on järjestettävä edelleenkin iästä rii</w:t>
      </w:r>
      <w:r>
        <w:t>p</w:t>
      </w:r>
      <w:r>
        <w:t>pumatta kaikille henkilöille, jotka tarvitsevat hampaiden tutkimusta ja hoitoa</w:t>
      </w:r>
      <w:r>
        <w:rPr>
          <w:b/>
          <w:bCs/>
        </w:rPr>
        <w:t xml:space="preserve"> </w:t>
      </w:r>
      <w:r>
        <w:t>pään ja kaulan alueen säde- tai</w:t>
      </w:r>
      <w:r>
        <w:t xml:space="preserve"> sytostaattihoidon vuoksi. Edu</w:t>
      </w:r>
      <w:r>
        <w:t>s</w:t>
      </w:r>
      <w:r>
        <w:t>kunnan sosiaalivaliokunta on lisäksi pitänyt tärkeänä, että kunnat jatka</w:t>
      </w:r>
      <w:r>
        <w:t>i</w:t>
      </w:r>
      <w:r>
        <w:t>sivat erityisryhmille järjestämäänsä hampaiden tutkimusta ja hoitoa e</w:t>
      </w:r>
      <w:r>
        <w:t>n</w:t>
      </w:r>
      <w:r>
        <w:t xml:space="preserve">tiseen tapaan. </w:t>
      </w:r>
    </w:p>
    <w:p w:rsidR="00000000" w:rsidRDefault="006829B6">
      <w:pPr>
        <w:ind w:left="0"/>
      </w:pPr>
    </w:p>
    <w:p w:rsidR="00000000" w:rsidRDefault="006829B6">
      <w:pPr>
        <w:ind w:left="2596" w:hanging="2596"/>
      </w:pPr>
      <w:r>
        <w:t>Ostopalvelut</w:t>
      </w:r>
      <w:r>
        <w:tab/>
      </w:r>
      <w:r>
        <w:t>Terveyskeskus voi ostaa hammashuollon palveluita sosiaali- ja terve</w:t>
      </w:r>
      <w:r>
        <w:t>y</w:t>
      </w:r>
      <w:r>
        <w:t>denhuollon valtionosuudesta annetun lain (733/92) 4 §:n 4 kohdan m</w:t>
      </w:r>
      <w:r>
        <w:t>u</w:t>
      </w:r>
      <w:r>
        <w:t>kaisesti. Kunta tai kuntayhtymä voi hankkia hammashuollon tehtäviä toiselta kunnalta, kuntayhtymältä ja yksityiseltä palv</w:t>
      </w:r>
      <w:r>
        <w:t>elun tuottajalta. Kysymys on tällöin ostopalvelusta. Hankittaessa palveluja yksityiseltä palvelujen tuottajalta kunnan tai kuntayhtymän on varmistuttava siitä, että hankittavat palvelut vastaavat sitä tasoa, jota edellytetään vastaavalta kunnalliselta toim</w:t>
      </w:r>
      <w:r>
        <w:t>innalta.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Sosiaali- ja terveydenhuollon asiakasmaksulain (734/1992) 12 §:n noja</w:t>
      </w:r>
      <w:r>
        <w:t>l</w:t>
      </w:r>
      <w:r>
        <w:t>la palvelun käyttäjältä on perittävä ostetuista palveluista enintään samat maksut ja korvaukset kuin kunnan tai kuntayhtymän itse järjestämistä vastaavista palveluista.</w:t>
      </w:r>
    </w:p>
    <w:p w:rsidR="00000000" w:rsidRDefault="006829B6">
      <w:pPr>
        <w:ind w:left="0"/>
      </w:pPr>
    </w:p>
    <w:p w:rsidR="00000000" w:rsidRDefault="006829B6">
      <w:pPr>
        <w:ind w:left="0"/>
      </w:pPr>
      <w:r>
        <w:t>Hammas</w:t>
      </w:r>
      <w:r>
        <w:t>huoltoon tehtyjen matkojen korvaaminen</w:t>
      </w:r>
    </w:p>
    <w:p w:rsidR="00000000" w:rsidRDefault="006829B6">
      <w:pPr>
        <w:ind w:left="0"/>
      </w:pPr>
    </w:p>
    <w:p w:rsidR="00000000" w:rsidRDefault="006829B6">
      <w:pPr>
        <w:ind w:left="2596"/>
      </w:pPr>
      <w:r>
        <w:t>Kansaneläkelaitos korvaa sairausvakuutuslain nojalla sekä kunnalliseen että yksityiseen hammashuoltoon tehdyn matkan aiheuttamia kustannu</w:t>
      </w:r>
      <w:r>
        <w:t>k</w:t>
      </w:r>
      <w:r>
        <w:t>sia. Yksityiseen hammashuoltoon tehdyt matkat korvataan vain silloin, kun hamm</w:t>
      </w:r>
      <w:r>
        <w:t>ashuolto on sairasvakuutuslain nojalla korvattavaa. Tervey</w:t>
      </w:r>
      <w:r>
        <w:t>s</w:t>
      </w:r>
      <w:r>
        <w:t>keskuksen tai muuhun julkisen terveydenhuollon yksikön hammashuo</w:t>
      </w:r>
      <w:r>
        <w:t>l</w:t>
      </w:r>
      <w:r>
        <w:t xml:space="preserve">toon tehdyn matkan kustannuksista myönnetään sairausvakuutuslain mukainen korvaus selvittämättä sitä, onko tehty tutkimus tai hoito </w:t>
      </w:r>
      <w:r>
        <w:t>se</w:t>
      </w:r>
      <w:r>
        <w:t>l</w:t>
      </w:r>
      <w:r>
        <w:t>laista, että se olisi yksityishammaslääkärin antamana korvattavaa.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Matkakustannusten selvittämiseksi tarvitaan todistus tai selvitys käy</w:t>
      </w:r>
      <w:r>
        <w:t>n</w:t>
      </w:r>
      <w:r>
        <w:t xml:space="preserve">nistä hammashoidossa ja kuitti (Kansaneläkelaitoksen hyväksymä kuitti, todistus taikka muu selvitys) aiheutuneista </w:t>
      </w:r>
      <w:r>
        <w:t>matkakustannuksista. Kor</w:t>
      </w:r>
      <w:r>
        <w:softHyphen/>
        <w:t>vausta matkakustannuksista on haettava kuuden kuukauden kuluessa kustannusten syntymisestä.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Matkakustannusten omavastuu on vuonna 2001 yhdensuuntaista matkaa kohti 55 markkaa ja vuotuinen omavastuu 935 markkaa. Vuotuista om</w:t>
      </w:r>
      <w:r>
        <w:t>a</w:t>
      </w:r>
      <w:r>
        <w:t>vastuu</w:t>
      </w:r>
      <w:r>
        <w:t>osuutta kerryttävät myös muut kuin hammashuoltoon tehtyjen matkojen 55 markan kertaomavastuuosuudet ja sitä vähemmän maks</w:t>
      </w:r>
      <w:r>
        <w:t>a</w:t>
      </w:r>
      <w:r>
        <w:t>neet kertakustannukset. Vuotuisen omavastuuosuuden täyttymisen jä</w:t>
      </w:r>
      <w:r>
        <w:t>l</w:t>
      </w:r>
      <w:r>
        <w:t>keen saman kalenterivuoden aikana tehtyjen tarpeellisten matkojen ku</w:t>
      </w:r>
      <w:r>
        <w:t>s</w:t>
      </w:r>
      <w:r>
        <w:t>tannukset Kansaneläkelaitos korvaa kokonaan.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Kansaneläkelaitoksen toimistoista saa tarvittaessa lisätietoja matkaku</w:t>
      </w:r>
      <w:r>
        <w:t>s</w:t>
      </w:r>
      <w:r>
        <w:t>tannusten korvattavuudesta.</w:t>
      </w:r>
    </w:p>
    <w:p w:rsidR="00000000" w:rsidRDefault="006829B6">
      <w:pPr>
        <w:ind w:left="0"/>
      </w:pPr>
    </w:p>
    <w:p w:rsidR="00000000" w:rsidRDefault="006829B6">
      <w:pPr>
        <w:ind w:left="0"/>
      </w:pPr>
      <w:r>
        <w:t>Sairausvakuutuslain muutokset</w:t>
      </w:r>
    </w:p>
    <w:p w:rsidR="00000000" w:rsidRDefault="006829B6">
      <w:pPr>
        <w:ind w:left="0"/>
      </w:pPr>
    </w:p>
    <w:p w:rsidR="00000000" w:rsidRDefault="006829B6">
      <w:pPr>
        <w:ind w:left="2596"/>
      </w:pPr>
      <w:r>
        <w:t>Sairausvakuutuslakiin tehtyjen muutosten jälkeen hammashoidon kor</w:t>
      </w:r>
      <w:r>
        <w:softHyphen/>
        <w:t>vaukset ulot</w:t>
      </w:r>
      <w:r>
        <w:t>etaan koko väestöön porrastetusti siten, että korvattavan hoidon piiriin tulevat 1.4.2001 vuonna 1946 ja sen jälkeen syntyneet vakuutetut. Ennen vuotta 1946 syntyneet tulevat korvattavan ha</w:t>
      </w:r>
      <w:r>
        <w:t>m</w:t>
      </w:r>
      <w:r>
        <w:t>mashoidon piiriin 1.12.2002 lukien. Muun sairauden kuin hammassa</w:t>
      </w:r>
      <w:r>
        <w:t>i</w:t>
      </w:r>
      <w:r>
        <w:t>r</w:t>
      </w:r>
      <w:r>
        <w:t>auden parantamiseksi välttämätön hoito tai säde- tai sytostaattihoidon takia tarpeellinen hammashuolto korvataan siirtymäaikana entiseen t</w:t>
      </w:r>
      <w:r>
        <w:t>a</w:t>
      </w:r>
      <w:r>
        <w:t>paan.</w:t>
      </w:r>
    </w:p>
    <w:p w:rsidR="00000000" w:rsidRDefault="006829B6">
      <w:pPr>
        <w:ind w:left="2596"/>
      </w:pPr>
    </w:p>
    <w:p w:rsidR="00000000" w:rsidRDefault="006829B6">
      <w:pPr>
        <w:ind w:left="0"/>
      </w:pPr>
      <w:r>
        <w:t>Asiakasmaksuasetuksen muutos</w:t>
      </w:r>
    </w:p>
    <w:p w:rsidR="00000000" w:rsidRDefault="006829B6">
      <w:pPr>
        <w:ind w:left="0"/>
      </w:pPr>
    </w:p>
    <w:p w:rsidR="00000000" w:rsidRDefault="006829B6">
      <w:pPr>
        <w:ind w:left="2596"/>
      </w:pPr>
      <w:r>
        <w:t>Sosiaali- ja terveysministeriössä on valmisteilla suun ja hampaiden tu</w:t>
      </w:r>
      <w:r>
        <w:t>t</w:t>
      </w:r>
      <w:r>
        <w:t>kimuksest</w:t>
      </w:r>
      <w:r>
        <w:t xml:space="preserve">a ja hoidosta perittävien maksujen muutos. Muutos liittyy sv-koodien poistamiseen asetuksesta ja asiakasmaksujen sitomisesta toimenpideluokitukseen. Toimenpidekoodeihin sidotut asiakasmaksut </w:t>
      </w:r>
      <w:r>
        <w:lastRenderedPageBreak/>
        <w:t>tulee ottaa käyttöön tämän hetkisen tiedon mukaan viimeistään 1.1</w:t>
      </w:r>
      <w:r>
        <w:t>.2002 lukien, jolloin myös euroina säädetyt asiakasmaksut tulevat voimaan. Näitä koskevat asiakasmaksuasetuksen muutosten valmistelut ovat toi</w:t>
      </w:r>
      <w:r>
        <w:t>s</w:t>
      </w:r>
      <w:r>
        <w:t>taiseksi kesken.</w:t>
      </w: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SUOMEN KUNTALIITTO</w:t>
      </w:r>
    </w:p>
    <w:p w:rsidR="00000000" w:rsidRDefault="006829B6">
      <w:pPr>
        <w:ind w:left="2596"/>
      </w:pPr>
    </w:p>
    <w:p w:rsidR="00000000" w:rsidRDefault="006829B6">
      <w:pPr>
        <w:ind w:left="2596"/>
      </w:pPr>
    </w:p>
    <w:p w:rsidR="00000000" w:rsidRDefault="006829B6">
      <w:pPr>
        <w:ind w:left="2596"/>
        <w:sectPr w:rsidR="00000000">
          <w:pgSz w:w="11906" w:h="16838"/>
          <w:pgMar w:top="1418" w:right="1134" w:bottom="1134" w:left="1134" w:header="851" w:footer="709" w:gutter="0"/>
          <w:cols w:space="709"/>
        </w:sectPr>
      </w:pPr>
    </w:p>
    <w:p w:rsidR="00000000" w:rsidRDefault="006829B6">
      <w:pPr>
        <w:ind w:left="2596"/>
      </w:pPr>
    </w:p>
    <w:p w:rsidR="00000000" w:rsidRDefault="006829B6">
      <w:pPr>
        <w:ind w:left="2596"/>
      </w:pPr>
      <w:r>
        <w:t>Pekka Alanen</w:t>
      </w:r>
      <w:r>
        <w:tab/>
      </w:r>
      <w:r>
        <w:tab/>
        <w:t>Jorma Back</w:t>
      </w:r>
    </w:p>
    <w:p w:rsidR="00000000" w:rsidRDefault="006829B6">
      <w:pPr>
        <w:ind w:left="0"/>
      </w:pPr>
      <w:r>
        <w:tab/>
      </w:r>
      <w:r>
        <w:tab/>
        <w:t>varatoimitusjohtaja</w:t>
      </w:r>
      <w:r>
        <w:tab/>
      </w:r>
      <w:r>
        <w:tab/>
      </w:r>
      <w:r>
        <w:t>yksikön päällikkö, sosiaali ja terveys</w:t>
      </w:r>
    </w:p>
    <w:p w:rsidR="006829B6" w:rsidRDefault="006829B6">
      <w:pPr>
        <w:ind w:left="0"/>
      </w:pPr>
    </w:p>
    <w:sectPr w:rsidR="006829B6">
      <w:type w:val="continuous"/>
      <w:pgSz w:w="11906" w:h="16838"/>
      <w:pgMar w:top="1418" w:right="567" w:bottom="1134" w:left="1134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B6" w:rsidRDefault="006829B6">
      <w:r>
        <w:separator/>
      </w:r>
    </w:p>
  </w:endnote>
  <w:endnote w:type="continuationSeparator" w:id="0">
    <w:p w:rsidR="006829B6" w:rsidRDefault="0068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B6" w:rsidRDefault="006829B6">
      <w:r>
        <w:separator/>
      </w:r>
    </w:p>
  </w:footnote>
  <w:footnote w:type="continuationSeparator" w:id="0">
    <w:p w:rsidR="006829B6" w:rsidRDefault="0068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29B6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B744E">
      <w:rPr>
        <w:rStyle w:val="Sivunumero"/>
        <w:noProof/>
      </w:rPr>
      <w:t>2</w:t>
    </w:r>
    <w:r>
      <w:rPr>
        <w:rStyle w:val="Sivunumero"/>
      </w:rPr>
      <w:fldChar w:fldCharType="end"/>
    </w:r>
  </w:p>
  <w:p w:rsidR="00000000" w:rsidRDefault="006829B6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72C"/>
    <w:multiLevelType w:val="singleLevel"/>
    <w:tmpl w:val="5940802E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298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E"/>
    <w:rsid w:val="006829B6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  <w:ind w:left="1298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Leipteksti2">
    <w:name w:val="Body Text 2"/>
    <w:basedOn w:val="Normaali"/>
    <w:link w:val="Leipteksti2Char"/>
    <w:uiPriority w:val="99"/>
    <w:pPr>
      <w:ind w:left="1304"/>
    </w:pPr>
    <w:rPr>
      <w:sz w:val="20"/>
      <w:szCs w:val="2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  <w:ind w:left="1298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  <w:style w:type="paragraph" w:styleId="Leipteksti2">
    <w:name w:val="Body Text 2"/>
    <w:basedOn w:val="Normaali"/>
    <w:link w:val="Leipteksti2Char"/>
    <w:uiPriority w:val="99"/>
    <w:pPr>
      <w:ind w:left="1304"/>
    </w:pPr>
    <w:rPr>
      <w:sz w:val="20"/>
      <w:szCs w:val="2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Annen%20omat\Annenyleis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Annenyleiskirje.dot</Template>
  <TotalTime>0</TotalTime>
  <Pages>5</Pages>
  <Words>1036</Words>
  <Characters>8395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haimian</dc:creator>
  <cp:lastModifiedBy>Suhonen Victor</cp:lastModifiedBy>
  <cp:revision>2</cp:revision>
  <cp:lastPrinted>2001-03-08T07:44:00Z</cp:lastPrinted>
  <dcterms:created xsi:type="dcterms:W3CDTF">2017-01-31T13:28:00Z</dcterms:created>
  <dcterms:modified xsi:type="dcterms:W3CDTF">2017-01-31T13:28:00Z</dcterms:modified>
</cp:coreProperties>
</file>