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D53" w:rsidRPr="005F1E25" w:rsidRDefault="002E4B4A">
      <w:pPr>
        <w:rPr>
          <w:sz w:val="24"/>
          <w:szCs w:val="24"/>
        </w:rPr>
      </w:pPr>
      <w:bookmarkStart w:id="0" w:name="_GoBack"/>
      <w:bookmarkEnd w:id="0"/>
      <w:r w:rsidRPr="005F1E25">
        <w:rPr>
          <w:sz w:val="24"/>
          <w:szCs w:val="24"/>
        </w:rPr>
        <w:t>KONSERNI</w:t>
      </w:r>
      <w:r w:rsidR="0056096D" w:rsidRPr="005F1E25">
        <w:rPr>
          <w:sz w:val="24"/>
          <w:szCs w:val="24"/>
        </w:rPr>
        <w:t>TULOSLASKELMA</w:t>
      </w:r>
    </w:p>
    <w:p w:rsidR="0056096D" w:rsidRPr="005F1E25" w:rsidRDefault="0056096D"/>
    <w:p w:rsidR="0056096D" w:rsidRPr="005F1E25" w:rsidRDefault="0056096D">
      <w:r w:rsidRPr="005F1E25">
        <w:t>Toimintatuotot</w:t>
      </w:r>
    </w:p>
    <w:p w:rsidR="0056096D" w:rsidRPr="005F1E25" w:rsidRDefault="0056096D" w:rsidP="0056096D">
      <w:r w:rsidRPr="005F1E25">
        <w:t>Toimintakulut</w:t>
      </w:r>
    </w:p>
    <w:p w:rsidR="0056096D" w:rsidRPr="005F1E25" w:rsidRDefault="002E4B4A" w:rsidP="002E4B4A">
      <w:r w:rsidRPr="005F1E25">
        <w:t>Osuus osakkuusyhteisöjen voitosta (tappiosta)</w:t>
      </w:r>
    </w:p>
    <w:p w:rsidR="0020685A" w:rsidRPr="005F1E25" w:rsidRDefault="0020685A" w:rsidP="0056096D">
      <w:pPr>
        <w:rPr>
          <w:b/>
        </w:rPr>
      </w:pPr>
    </w:p>
    <w:p w:rsidR="0056096D" w:rsidRPr="005F1E25" w:rsidRDefault="0056096D" w:rsidP="0056096D">
      <w:pPr>
        <w:rPr>
          <w:b/>
        </w:rPr>
      </w:pPr>
      <w:r w:rsidRPr="005F1E25">
        <w:rPr>
          <w:b/>
        </w:rPr>
        <w:t>Toimintakate</w:t>
      </w:r>
    </w:p>
    <w:p w:rsidR="00A37FE4" w:rsidRPr="005F1E25" w:rsidRDefault="00A37FE4" w:rsidP="0056096D"/>
    <w:p w:rsidR="0056096D" w:rsidRPr="005F1E25" w:rsidRDefault="0056096D" w:rsidP="0056096D">
      <w:r w:rsidRPr="005F1E25">
        <w:t>Verotulot</w:t>
      </w:r>
    </w:p>
    <w:p w:rsidR="0056096D" w:rsidRPr="005F1E25" w:rsidRDefault="0056096D" w:rsidP="0056096D">
      <w:r w:rsidRPr="005F1E25">
        <w:t>Valtionosuudet</w:t>
      </w:r>
    </w:p>
    <w:p w:rsidR="0056096D" w:rsidRPr="005F1E25" w:rsidRDefault="0056096D" w:rsidP="0056096D">
      <w:r w:rsidRPr="005F1E25">
        <w:t>Rahoitustuotot ja -kulut</w:t>
      </w:r>
    </w:p>
    <w:p w:rsidR="0056096D" w:rsidRPr="005F1E25" w:rsidRDefault="0056096D" w:rsidP="0056096D">
      <w:pPr>
        <w:ind w:left="397"/>
      </w:pPr>
      <w:r w:rsidRPr="005F1E25">
        <w:t>Korkotuotot</w:t>
      </w:r>
    </w:p>
    <w:p w:rsidR="0056096D" w:rsidRPr="005F1E25" w:rsidRDefault="0056096D" w:rsidP="0056096D">
      <w:pPr>
        <w:ind w:left="397"/>
      </w:pPr>
      <w:r w:rsidRPr="005F1E25">
        <w:t>Muut rahoitustuotot</w:t>
      </w:r>
    </w:p>
    <w:p w:rsidR="0056096D" w:rsidRPr="005F1E25" w:rsidRDefault="0056096D" w:rsidP="0056096D">
      <w:pPr>
        <w:ind w:left="397"/>
      </w:pPr>
      <w:r w:rsidRPr="005F1E25">
        <w:t>Korkokulut</w:t>
      </w:r>
    </w:p>
    <w:p w:rsidR="0056096D" w:rsidRPr="005F1E25" w:rsidRDefault="0056096D" w:rsidP="0056096D">
      <w:pPr>
        <w:ind w:left="397"/>
      </w:pPr>
      <w:r w:rsidRPr="005F1E25">
        <w:t>Muut rahoituskulut</w:t>
      </w:r>
    </w:p>
    <w:p w:rsidR="0056096D" w:rsidRPr="005F1E25" w:rsidRDefault="0056096D" w:rsidP="0056096D">
      <w:pPr>
        <w:ind w:left="397"/>
      </w:pPr>
    </w:p>
    <w:p w:rsidR="0056096D" w:rsidRPr="005F1E25" w:rsidRDefault="0056096D" w:rsidP="0056096D">
      <w:pPr>
        <w:rPr>
          <w:b/>
        </w:rPr>
      </w:pPr>
      <w:r w:rsidRPr="005F1E25">
        <w:rPr>
          <w:b/>
        </w:rPr>
        <w:t>Vuosikate</w:t>
      </w:r>
    </w:p>
    <w:p w:rsidR="0056096D" w:rsidRPr="005F1E25" w:rsidRDefault="0056096D" w:rsidP="0056096D">
      <w:pPr>
        <w:rPr>
          <w:b/>
        </w:rPr>
      </w:pPr>
    </w:p>
    <w:p w:rsidR="0056096D" w:rsidRPr="005F1E25" w:rsidRDefault="0056096D" w:rsidP="0056096D">
      <w:r w:rsidRPr="005F1E25">
        <w:t>Poistot ja arvonalentumiset</w:t>
      </w:r>
    </w:p>
    <w:p w:rsidR="0056096D" w:rsidRPr="005F1E25" w:rsidRDefault="0056096D" w:rsidP="0056096D">
      <w:pPr>
        <w:ind w:left="397"/>
      </w:pPr>
      <w:r w:rsidRPr="005F1E25">
        <w:t>Suunnitelman mukaiset poistot</w:t>
      </w:r>
    </w:p>
    <w:p w:rsidR="002E4B4A" w:rsidRPr="005F1E25" w:rsidRDefault="002E4B4A" w:rsidP="0056096D">
      <w:pPr>
        <w:ind w:left="397"/>
      </w:pPr>
      <w:r w:rsidRPr="005F1E25">
        <w:t>Omistuksen eliminointierot</w:t>
      </w:r>
    </w:p>
    <w:p w:rsidR="0056096D" w:rsidRPr="005F1E25" w:rsidRDefault="0056096D" w:rsidP="0056096D">
      <w:pPr>
        <w:ind w:left="397"/>
      </w:pPr>
      <w:r w:rsidRPr="005F1E25">
        <w:t>Arvonalentumiset</w:t>
      </w:r>
    </w:p>
    <w:p w:rsidR="0056096D" w:rsidRPr="005F1E25" w:rsidRDefault="0056096D" w:rsidP="0056096D">
      <w:r w:rsidRPr="005F1E25">
        <w:t>Satunnaiset erät</w:t>
      </w:r>
    </w:p>
    <w:p w:rsidR="0056096D" w:rsidRPr="005F1E25" w:rsidRDefault="0056096D" w:rsidP="0056096D">
      <w:pPr>
        <w:ind w:left="397"/>
      </w:pPr>
      <w:r w:rsidRPr="005F1E25">
        <w:t>Satunnaiset tuotot</w:t>
      </w:r>
    </w:p>
    <w:p w:rsidR="0056096D" w:rsidRPr="005F1E25" w:rsidRDefault="0056096D" w:rsidP="0056096D">
      <w:pPr>
        <w:ind w:left="397"/>
      </w:pPr>
      <w:r w:rsidRPr="005F1E25">
        <w:t>Satunnaiset kulut</w:t>
      </w:r>
    </w:p>
    <w:p w:rsidR="0056096D" w:rsidRPr="005F1E25" w:rsidRDefault="0056096D" w:rsidP="0056096D">
      <w:pPr>
        <w:ind w:left="397"/>
      </w:pPr>
    </w:p>
    <w:p w:rsidR="0056096D" w:rsidRPr="005F1E25" w:rsidRDefault="0056096D" w:rsidP="0056096D">
      <w:pPr>
        <w:rPr>
          <w:b/>
        </w:rPr>
      </w:pPr>
      <w:r w:rsidRPr="005F1E25">
        <w:rPr>
          <w:b/>
        </w:rPr>
        <w:t>Tilikauden tulos</w:t>
      </w:r>
    </w:p>
    <w:p w:rsidR="0056096D" w:rsidRPr="005F1E25" w:rsidRDefault="0056096D" w:rsidP="0056096D">
      <w:pPr>
        <w:rPr>
          <w:b/>
        </w:rPr>
      </w:pPr>
    </w:p>
    <w:p w:rsidR="002E4B4A" w:rsidRPr="005F1E25" w:rsidRDefault="002E4B4A" w:rsidP="0056096D">
      <w:r w:rsidRPr="005F1E25">
        <w:t>Tilinpäätössiirrot</w:t>
      </w:r>
    </w:p>
    <w:p w:rsidR="00430B51" w:rsidRPr="005F1E25" w:rsidRDefault="002E4B4A" w:rsidP="0056096D">
      <w:r w:rsidRPr="005F1E25">
        <w:t>Tilikauden verot</w:t>
      </w:r>
    </w:p>
    <w:p w:rsidR="002E4B4A" w:rsidRPr="005F1E25" w:rsidRDefault="002E4B4A" w:rsidP="0056096D">
      <w:r w:rsidRPr="005F1E25">
        <w:t>Laskennalliset verot</w:t>
      </w:r>
    </w:p>
    <w:p w:rsidR="002E4B4A" w:rsidRPr="005F1E25" w:rsidRDefault="002E4B4A" w:rsidP="0056096D">
      <w:r w:rsidRPr="005F1E25">
        <w:t>Vähemmistöosuudet</w:t>
      </w:r>
    </w:p>
    <w:p w:rsidR="002E4B4A" w:rsidRPr="005F1E25" w:rsidRDefault="002E4B4A" w:rsidP="0056096D">
      <w:pPr>
        <w:rPr>
          <w:b/>
        </w:rPr>
      </w:pPr>
    </w:p>
    <w:p w:rsidR="0056096D" w:rsidRPr="005F1E25" w:rsidRDefault="0056096D" w:rsidP="0056096D">
      <w:pPr>
        <w:rPr>
          <w:b/>
        </w:rPr>
      </w:pPr>
      <w:r w:rsidRPr="005F1E25">
        <w:rPr>
          <w:b/>
        </w:rPr>
        <w:t>Tilikauden ylijäämä (alijäämä)</w:t>
      </w:r>
    </w:p>
    <w:p w:rsidR="0056096D" w:rsidRPr="005F1E25" w:rsidRDefault="0056096D" w:rsidP="0056096D">
      <w:pPr>
        <w:ind w:left="567"/>
      </w:pPr>
    </w:p>
    <w:p w:rsidR="00F93266" w:rsidRPr="005F1E25" w:rsidRDefault="00F93266" w:rsidP="0056096D">
      <w:pPr>
        <w:ind w:left="567"/>
      </w:pPr>
    </w:p>
    <w:p w:rsidR="00F93266" w:rsidRPr="005F1E25" w:rsidRDefault="00F93266" w:rsidP="0056096D">
      <w:pPr>
        <w:ind w:left="567"/>
      </w:pPr>
    </w:p>
    <w:p w:rsidR="00F93266" w:rsidRPr="005F1E25" w:rsidRDefault="00F93266" w:rsidP="0056096D">
      <w:pPr>
        <w:ind w:left="567"/>
      </w:pPr>
    </w:p>
    <w:p w:rsidR="00EA51DE" w:rsidRPr="005F1E25" w:rsidRDefault="00EA51DE" w:rsidP="00EA51DE">
      <w:pPr>
        <w:ind w:left="567"/>
      </w:pPr>
    </w:p>
    <w:p w:rsidR="00F93266" w:rsidRPr="005F1E25" w:rsidRDefault="00F93266" w:rsidP="0056096D">
      <w:pPr>
        <w:ind w:left="567"/>
      </w:pPr>
    </w:p>
    <w:p w:rsidR="002E4B4A" w:rsidRPr="005F1E25" w:rsidRDefault="002E4B4A" w:rsidP="0056096D">
      <w:pPr>
        <w:ind w:left="567"/>
      </w:pPr>
    </w:p>
    <w:p w:rsidR="00F93266" w:rsidRPr="005F1E25" w:rsidRDefault="00F93266" w:rsidP="0056096D">
      <w:pPr>
        <w:ind w:left="567"/>
      </w:pPr>
    </w:p>
    <w:p w:rsidR="00F93266" w:rsidRPr="005F1E25" w:rsidRDefault="00F93266" w:rsidP="0056096D">
      <w:pPr>
        <w:ind w:left="567"/>
      </w:pPr>
    </w:p>
    <w:p w:rsidR="00F93266" w:rsidRPr="005F1E25" w:rsidRDefault="00F93266" w:rsidP="0056096D">
      <w:pPr>
        <w:ind w:left="567"/>
      </w:pPr>
    </w:p>
    <w:p w:rsidR="00F93266" w:rsidRPr="005F1E25" w:rsidRDefault="00F93266" w:rsidP="0056096D">
      <w:pPr>
        <w:ind w:left="567"/>
      </w:pPr>
    </w:p>
    <w:p w:rsidR="00246DCF" w:rsidRPr="005F1E25" w:rsidRDefault="00246DCF" w:rsidP="0056096D">
      <w:pPr>
        <w:ind w:left="567"/>
      </w:pPr>
    </w:p>
    <w:p w:rsidR="00246DCF" w:rsidRPr="005F1E25" w:rsidRDefault="00246DCF" w:rsidP="0056096D">
      <w:pPr>
        <w:ind w:left="567"/>
      </w:pPr>
    </w:p>
    <w:p w:rsidR="00F93266" w:rsidRPr="005F1E25" w:rsidRDefault="00F93266" w:rsidP="006C0F48"/>
    <w:p w:rsidR="002E4B4A" w:rsidRPr="005F1E25" w:rsidRDefault="002E4B4A" w:rsidP="006C0F48"/>
    <w:p w:rsidR="002E4B4A" w:rsidRPr="005F1E25" w:rsidRDefault="002E4B4A" w:rsidP="006C0F48"/>
    <w:p w:rsidR="002E4B4A" w:rsidRPr="005F1E25" w:rsidRDefault="002E4B4A" w:rsidP="006C0F48"/>
    <w:p w:rsidR="002E4B4A" w:rsidRPr="005F1E25" w:rsidRDefault="002E4B4A" w:rsidP="006C0F48"/>
    <w:p w:rsidR="002E4B4A" w:rsidRPr="005F1E25" w:rsidRDefault="002E4B4A" w:rsidP="006C0F48"/>
    <w:p w:rsidR="002E4B4A" w:rsidRPr="005F1E25" w:rsidRDefault="002E4B4A" w:rsidP="006C0F48"/>
    <w:p w:rsidR="00A13D93" w:rsidRPr="005F1E25" w:rsidRDefault="00A13D93" w:rsidP="004F7245">
      <w:pPr>
        <w:rPr>
          <w:sz w:val="24"/>
          <w:szCs w:val="24"/>
        </w:rPr>
      </w:pPr>
    </w:p>
    <w:p w:rsidR="00A13D93" w:rsidRPr="005F1E25" w:rsidRDefault="00A13D93" w:rsidP="004F7245">
      <w:pPr>
        <w:rPr>
          <w:sz w:val="24"/>
          <w:szCs w:val="24"/>
        </w:rPr>
      </w:pPr>
    </w:p>
    <w:p w:rsidR="002E4B4A" w:rsidRPr="005F1E25" w:rsidRDefault="002E4B4A" w:rsidP="004F7245">
      <w:pPr>
        <w:rPr>
          <w:sz w:val="24"/>
          <w:szCs w:val="24"/>
        </w:rPr>
      </w:pPr>
    </w:p>
    <w:p w:rsidR="002E4B4A" w:rsidRPr="005F1E25" w:rsidRDefault="002E4B4A" w:rsidP="004F7245">
      <w:pPr>
        <w:rPr>
          <w:sz w:val="24"/>
          <w:szCs w:val="24"/>
        </w:rPr>
      </w:pPr>
    </w:p>
    <w:p w:rsidR="00393689" w:rsidRPr="005F1E25" w:rsidRDefault="00393689" w:rsidP="004F7245">
      <w:pPr>
        <w:rPr>
          <w:sz w:val="24"/>
          <w:szCs w:val="24"/>
        </w:rPr>
      </w:pPr>
    </w:p>
    <w:p w:rsidR="002E4B4A" w:rsidRPr="005F1E25" w:rsidRDefault="002E4B4A" w:rsidP="004F7245">
      <w:pPr>
        <w:rPr>
          <w:sz w:val="24"/>
          <w:szCs w:val="24"/>
        </w:rPr>
      </w:pPr>
    </w:p>
    <w:p w:rsidR="002E4B4A" w:rsidRPr="005F1E25" w:rsidRDefault="002E4B4A" w:rsidP="004F7245">
      <w:pPr>
        <w:rPr>
          <w:sz w:val="24"/>
          <w:szCs w:val="24"/>
        </w:rPr>
      </w:pPr>
    </w:p>
    <w:p w:rsidR="00F93266" w:rsidRPr="005F1E25" w:rsidRDefault="00393689" w:rsidP="004F7245">
      <w:pPr>
        <w:rPr>
          <w:sz w:val="24"/>
          <w:szCs w:val="24"/>
          <w:lang w:val="en-US"/>
        </w:rPr>
      </w:pPr>
      <w:r w:rsidRPr="005F1E25">
        <w:rPr>
          <w:sz w:val="24"/>
          <w:szCs w:val="24"/>
          <w:lang w:val="en-US"/>
        </w:rPr>
        <w:t xml:space="preserve">CONSOLIDATED </w:t>
      </w:r>
      <w:r w:rsidR="00F93266" w:rsidRPr="005F1E25">
        <w:rPr>
          <w:sz w:val="24"/>
          <w:szCs w:val="24"/>
          <w:lang w:val="en-US"/>
        </w:rPr>
        <w:t>INCOME STATEMENT</w:t>
      </w:r>
    </w:p>
    <w:p w:rsidR="00F93266" w:rsidRPr="005F1E25" w:rsidRDefault="00F93266" w:rsidP="0056096D">
      <w:pPr>
        <w:ind w:left="567"/>
        <w:rPr>
          <w:lang w:val="en-US"/>
        </w:rPr>
      </w:pPr>
    </w:p>
    <w:p w:rsidR="00F93266" w:rsidRPr="005F1E25" w:rsidRDefault="004F7245" w:rsidP="004F7245">
      <w:pPr>
        <w:rPr>
          <w:lang w:val="en-US"/>
        </w:rPr>
      </w:pPr>
      <w:r w:rsidRPr="005F1E25">
        <w:rPr>
          <w:lang w:val="en-US"/>
        </w:rPr>
        <w:t>Operating revenue</w:t>
      </w:r>
    </w:p>
    <w:p w:rsidR="004F7245" w:rsidRPr="005F1E25" w:rsidRDefault="004F7245" w:rsidP="004F7245">
      <w:pPr>
        <w:rPr>
          <w:lang w:val="en-US"/>
        </w:rPr>
      </w:pPr>
      <w:r w:rsidRPr="005F1E25">
        <w:rPr>
          <w:lang w:val="en-US"/>
        </w:rPr>
        <w:t>Operating expenses</w:t>
      </w:r>
    </w:p>
    <w:p w:rsidR="002E4B4A" w:rsidRPr="005F1E25" w:rsidRDefault="0020685A" w:rsidP="001A5898">
      <w:pPr>
        <w:rPr>
          <w:lang w:val="en-US"/>
        </w:rPr>
      </w:pPr>
      <w:r w:rsidRPr="005F1E25">
        <w:rPr>
          <w:lang w:val="en-US"/>
        </w:rPr>
        <w:t xml:space="preserve">Share of </w:t>
      </w:r>
      <w:r w:rsidR="00273FB1" w:rsidRPr="005F1E25">
        <w:rPr>
          <w:lang w:val="en-US"/>
        </w:rPr>
        <w:t>profit (loss</w:t>
      </w:r>
      <w:r w:rsidR="00393689" w:rsidRPr="005F1E25">
        <w:rPr>
          <w:lang w:val="en-US"/>
        </w:rPr>
        <w:t>)</w:t>
      </w:r>
      <w:r w:rsidR="00273FB1" w:rsidRPr="005F1E25">
        <w:rPr>
          <w:lang w:val="en-US"/>
        </w:rPr>
        <w:t xml:space="preserve"> of associated companies</w:t>
      </w:r>
    </w:p>
    <w:p w:rsidR="00393689" w:rsidRPr="005F1E25" w:rsidRDefault="00393689" w:rsidP="001A5898">
      <w:pPr>
        <w:rPr>
          <w:b/>
          <w:lang w:val="en-US"/>
        </w:rPr>
      </w:pPr>
    </w:p>
    <w:p w:rsidR="001A5898" w:rsidRPr="005F1E25" w:rsidRDefault="001A5898" w:rsidP="001A5898">
      <w:pPr>
        <w:rPr>
          <w:b/>
          <w:lang w:val="en-US"/>
        </w:rPr>
      </w:pPr>
      <w:r w:rsidRPr="005F1E25">
        <w:rPr>
          <w:b/>
          <w:lang w:val="en-US"/>
        </w:rPr>
        <w:t>Operating margin</w:t>
      </w:r>
    </w:p>
    <w:p w:rsidR="00A37FE4" w:rsidRPr="005F1E25" w:rsidRDefault="00A37FE4" w:rsidP="001A5898">
      <w:pPr>
        <w:rPr>
          <w:lang w:val="en-US"/>
        </w:rPr>
      </w:pPr>
    </w:p>
    <w:p w:rsidR="001A5898" w:rsidRPr="005F1E25" w:rsidRDefault="001A5898" w:rsidP="001A5898">
      <w:pPr>
        <w:rPr>
          <w:color w:val="00A6D6" w:themeColor="accent2"/>
          <w:lang w:val="en-US"/>
        </w:rPr>
      </w:pPr>
      <w:r w:rsidRPr="005F1E25">
        <w:rPr>
          <w:lang w:val="en-US"/>
        </w:rPr>
        <w:t>Tax revenue</w:t>
      </w:r>
    </w:p>
    <w:p w:rsidR="001A5898" w:rsidRPr="005F1E25" w:rsidRDefault="00FF5395" w:rsidP="005B05F3">
      <w:pPr>
        <w:rPr>
          <w:lang w:val="en-US"/>
        </w:rPr>
      </w:pPr>
      <w:r w:rsidRPr="005F1E25">
        <w:rPr>
          <w:lang w:val="en-US"/>
        </w:rPr>
        <w:t>C</w:t>
      </w:r>
      <w:r w:rsidR="005B05F3" w:rsidRPr="005F1E25">
        <w:rPr>
          <w:lang w:val="en-US"/>
        </w:rPr>
        <w:t xml:space="preserve">entral government transfers to local government  </w:t>
      </w:r>
    </w:p>
    <w:p w:rsidR="001A5898" w:rsidRPr="005F1E25" w:rsidRDefault="001A5898" w:rsidP="001A5898">
      <w:pPr>
        <w:rPr>
          <w:lang w:val="en-US"/>
        </w:rPr>
      </w:pPr>
      <w:r w:rsidRPr="005F1E25">
        <w:rPr>
          <w:lang w:val="en-US"/>
        </w:rPr>
        <w:t>Financing income and expenses</w:t>
      </w:r>
    </w:p>
    <w:p w:rsidR="001A5898" w:rsidRPr="005F1E25" w:rsidRDefault="001A5898" w:rsidP="001A5898">
      <w:pPr>
        <w:ind w:left="397"/>
        <w:rPr>
          <w:color w:val="00A6D6" w:themeColor="accent2"/>
          <w:lang w:val="en-US"/>
        </w:rPr>
      </w:pPr>
      <w:r w:rsidRPr="005F1E25">
        <w:rPr>
          <w:lang w:val="en-US"/>
        </w:rPr>
        <w:t xml:space="preserve">Interest income </w:t>
      </w:r>
    </w:p>
    <w:p w:rsidR="001A5898" w:rsidRPr="005F1E25" w:rsidRDefault="001A5898" w:rsidP="001A5898">
      <w:pPr>
        <w:ind w:left="397"/>
        <w:rPr>
          <w:lang w:val="en-US"/>
        </w:rPr>
      </w:pPr>
      <w:r w:rsidRPr="005F1E25">
        <w:rPr>
          <w:lang w:val="en-US"/>
        </w:rPr>
        <w:t>Other financing income</w:t>
      </w:r>
    </w:p>
    <w:p w:rsidR="001A5898" w:rsidRPr="005F1E25" w:rsidRDefault="001A5898" w:rsidP="001A5898">
      <w:pPr>
        <w:ind w:left="397"/>
        <w:rPr>
          <w:color w:val="00A6D6" w:themeColor="accent2"/>
          <w:lang w:val="en-US"/>
        </w:rPr>
      </w:pPr>
      <w:r w:rsidRPr="005F1E25">
        <w:rPr>
          <w:lang w:val="en-US"/>
        </w:rPr>
        <w:t>Interest expense</w:t>
      </w:r>
      <w:r w:rsidR="002B3FCD" w:rsidRPr="005F1E25">
        <w:rPr>
          <w:lang w:val="en-US"/>
        </w:rPr>
        <w:t>s</w:t>
      </w:r>
      <w:r w:rsidRPr="005F1E25">
        <w:rPr>
          <w:lang w:val="en-US"/>
        </w:rPr>
        <w:t xml:space="preserve"> </w:t>
      </w:r>
    </w:p>
    <w:p w:rsidR="001A5898" w:rsidRPr="005F1E25" w:rsidRDefault="001A5898" w:rsidP="001A5898">
      <w:pPr>
        <w:ind w:left="397"/>
        <w:rPr>
          <w:color w:val="00A6D6" w:themeColor="accent2"/>
          <w:lang w:val="en-US"/>
        </w:rPr>
      </w:pPr>
      <w:r w:rsidRPr="005F1E25">
        <w:rPr>
          <w:lang w:val="en-US"/>
        </w:rPr>
        <w:t>Other financing expense</w:t>
      </w:r>
      <w:r w:rsidR="002B3FCD" w:rsidRPr="005F1E25">
        <w:rPr>
          <w:lang w:val="en-US"/>
        </w:rPr>
        <w:t>s</w:t>
      </w:r>
      <w:r w:rsidRPr="005F1E25">
        <w:rPr>
          <w:lang w:val="en-US"/>
        </w:rPr>
        <w:t xml:space="preserve"> </w:t>
      </w:r>
    </w:p>
    <w:p w:rsidR="001A5898" w:rsidRPr="005F1E25" w:rsidRDefault="001A5898" w:rsidP="001A5898">
      <w:pPr>
        <w:ind w:left="397"/>
        <w:rPr>
          <w:lang w:val="en-US"/>
        </w:rPr>
      </w:pPr>
    </w:p>
    <w:p w:rsidR="001A5898" w:rsidRPr="005F1E25" w:rsidRDefault="002B3FCD" w:rsidP="001A5898">
      <w:pPr>
        <w:rPr>
          <w:b/>
          <w:lang w:val="en-US"/>
        </w:rPr>
      </w:pPr>
      <w:r w:rsidRPr="005F1E25">
        <w:rPr>
          <w:b/>
          <w:lang w:val="en-US"/>
        </w:rPr>
        <w:t>A</w:t>
      </w:r>
      <w:r w:rsidR="001A5898" w:rsidRPr="005F1E25">
        <w:rPr>
          <w:b/>
          <w:lang w:val="en-US"/>
        </w:rPr>
        <w:t>nnual contribution margin</w:t>
      </w:r>
    </w:p>
    <w:p w:rsidR="001A5898" w:rsidRPr="005F1E25" w:rsidRDefault="001A5898" w:rsidP="001A5898">
      <w:pPr>
        <w:rPr>
          <w:b/>
          <w:color w:val="00A6D6" w:themeColor="accent2"/>
          <w:lang w:val="en-US"/>
        </w:rPr>
      </w:pPr>
    </w:p>
    <w:p w:rsidR="001A5898" w:rsidRPr="005F1E25" w:rsidRDefault="001A5898" w:rsidP="001A5898">
      <w:pPr>
        <w:rPr>
          <w:lang w:val="en-US"/>
        </w:rPr>
      </w:pPr>
      <w:r w:rsidRPr="005F1E25">
        <w:rPr>
          <w:lang w:val="en-US"/>
        </w:rPr>
        <w:t>Depreciations and reduction in value</w:t>
      </w:r>
    </w:p>
    <w:p w:rsidR="001A5898" w:rsidRPr="005F1E25" w:rsidRDefault="001A5898" w:rsidP="001A5898">
      <w:pPr>
        <w:ind w:left="397"/>
        <w:rPr>
          <w:color w:val="00A6D6" w:themeColor="accent2"/>
          <w:lang w:val="en-US"/>
        </w:rPr>
      </w:pPr>
      <w:r w:rsidRPr="005F1E25">
        <w:rPr>
          <w:lang w:val="en-US"/>
        </w:rPr>
        <w:t xml:space="preserve">Depreciations according to plan </w:t>
      </w:r>
    </w:p>
    <w:p w:rsidR="002E4B4A" w:rsidRPr="005F1E25" w:rsidRDefault="00393689" w:rsidP="001A5898">
      <w:pPr>
        <w:ind w:left="397"/>
        <w:rPr>
          <w:lang w:val="en-US"/>
        </w:rPr>
      </w:pPr>
      <w:r w:rsidRPr="005F1E25">
        <w:rPr>
          <w:lang w:val="en-US"/>
        </w:rPr>
        <w:t>Ownership elimination differences</w:t>
      </w:r>
    </w:p>
    <w:p w:rsidR="001A5898" w:rsidRPr="005F1E25" w:rsidRDefault="001A5898" w:rsidP="001A5898">
      <w:pPr>
        <w:ind w:left="397"/>
        <w:rPr>
          <w:lang w:val="en-US"/>
        </w:rPr>
      </w:pPr>
      <w:r w:rsidRPr="005F1E25">
        <w:rPr>
          <w:lang w:val="en-US"/>
        </w:rPr>
        <w:t>Reductions in value</w:t>
      </w:r>
    </w:p>
    <w:p w:rsidR="001A5898" w:rsidRPr="005F1E25" w:rsidRDefault="009F428B" w:rsidP="001A5898">
      <w:pPr>
        <w:rPr>
          <w:lang w:val="en-US"/>
        </w:rPr>
      </w:pPr>
      <w:r w:rsidRPr="005F1E25">
        <w:rPr>
          <w:lang w:val="en-US"/>
        </w:rPr>
        <w:t>Extraordinary items</w:t>
      </w:r>
    </w:p>
    <w:p w:rsidR="009F428B" w:rsidRPr="005F1E25" w:rsidRDefault="009F428B" w:rsidP="009F428B">
      <w:pPr>
        <w:ind w:left="397"/>
        <w:rPr>
          <w:lang w:val="en-US"/>
        </w:rPr>
      </w:pPr>
      <w:r w:rsidRPr="005F1E25">
        <w:rPr>
          <w:lang w:val="en-US"/>
        </w:rPr>
        <w:t>Extraordinary income</w:t>
      </w:r>
    </w:p>
    <w:p w:rsidR="009F428B" w:rsidRPr="005F1E25" w:rsidRDefault="009F428B" w:rsidP="009F428B">
      <w:pPr>
        <w:ind w:left="397"/>
        <w:rPr>
          <w:lang w:val="en-US"/>
        </w:rPr>
      </w:pPr>
      <w:r w:rsidRPr="005F1E25">
        <w:rPr>
          <w:lang w:val="en-US"/>
        </w:rPr>
        <w:t>Extraordinary expenses</w:t>
      </w:r>
    </w:p>
    <w:p w:rsidR="009F428B" w:rsidRPr="005F1E25" w:rsidRDefault="009F428B" w:rsidP="009F428B">
      <w:pPr>
        <w:ind w:left="397"/>
        <w:rPr>
          <w:lang w:val="en-US"/>
        </w:rPr>
      </w:pPr>
    </w:p>
    <w:p w:rsidR="00496684" w:rsidRPr="005F1E25" w:rsidRDefault="00430B51" w:rsidP="009F428B">
      <w:pPr>
        <w:rPr>
          <w:b/>
          <w:lang w:val="en-US"/>
        </w:rPr>
      </w:pPr>
      <w:r w:rsidRPr="005F1E25">
        <w:rPr>
          <w:b/>
          <w:lang w:val="en-US"/>
        </w:rPr>
        <w:t>F</w:t>
      </w:r>
      <w:r w:rsidR="00496684" w:rsidRPr="005F1E25">
        <w:rPr>
          <w:b/>
          <w:lang w:val="en-US"/>
        </w:rPr>
        <w:t>inancial result for the accounting period</w:t>
      </w:r>
    </w:p>
    <w:p w:rsidR="003966F4" w:rsidRPr="005F1E25" w:rsidRDefault="003966F4" w:rsidP="009F428B">
      <w:pPr>
        <w:rPr>
          <w:b/>
          <w:lang w:val="en-US"/>
        </w:rPr>
      </w:pPr>
    </w:p>
    <w:p w:rsidR="009F428B" w:rsidRPr="005F1E25" w:rsidRDefault="00A37FE4" w:rsidP="009F428B">
      <w:pPr>
        <w:rPr>
          <w:lang w:val="en-US"/>
        </w:rPr>
      </w:pPr>
      <w:r w:rsidRPr="005F1E25">
        <w:rPr>
          <w:lang w:val="en-US"/>
        </w:rPr>
        <w:t>Appropriations</w:t>
      </w:r>
    </w:p>
    <w:p w:rsidR="00A37FE4" w:rsidRPr="005F1E25" w:rsidRDefault="0020685A" w:rsidP="009F428B">
      <w:pPr>
        <w:rPr>
          <w:lang w:val="en-US"/>
        </w:rPr>
      </w:pPr>
      <w:r w:rsidRPr="005F1E25">
        <w:rPr>
          <w:lang w:val="en-US"/>
        </w:rPr>
        <w:t>Current tax</w:t>
      </w:r>
    </w:p>
    <w:p w:rsidR="00A37FE4" w:rsidRPr="005F1E25" w:rsidRDefault="0020685A" w:rsidP="009F428B">
      <w:pPr>
        <w:rPr>
          <w:lang w:val="en-US"/>
        </w:rPr>
      </w:pPr>
      <w:r w:rsidRPr="005F1E25">
        <w:rPr>
          <w:lang w:val="en-US"/>
        </w:rPr>
        <w:t>Deferred tax</w:t>
      </w:r>
    </w:p>
    <w:p w:rsidR="00A37FE4" w:rsidRPr="005F1E25" w:rsidRDefault="0020685A" w:rsidP="009F428B">
      <w:pPr>
        <w:rPr>
          <w:lang w:val="en-US"/>
        </w:rPr>
      </w:pPr>
      <w:r w:rsidRPr="005F1E25">
        <w:rPr>
          <w:lang w:val="en-US"/>
        </w:rPr>
        <w:t xml:space="preserve">Minority </w:t>
      </w:r>
      <w:r w:rsidR="00317536" w:rsidRPr="005F1E25">
        <w:rPr>
          <w:lang w:val="en-US"/>
        </w:rPr>
        <w:t>interest</w:t>
      </w:r>
    </w:p>
    <w:p w:rsidR="00A37FE4" w:rsidRPr="005F1E25" w:rsidRDefault="00A37FE4" w:rsidP="009F428B">
      <w:pPr>
        <w:rPr>
          <w:lang w:val="en-US"/>
        </w:rPr>
      </w:pPr>
    </w:p>
    <w:p w:rsidR="009F428B" w:rsidRPr="009F428B" w:rsidRDefault="009F428B" w:rsidP="009F428B">
      <w:pPr>
        <w:rPr>
          <w:b/>
          <w:color w:val="00A6D6" w:themeColor="accent2"/>
          <w:lang w:val="en-US"/>
        </w:rPr>
      </w:pPr>
      <w:r w:rsidRPr="005F1E25">
        <w:rPr>
          <w:b/>
          <w:lang w:val="en-US"/>
        </w:rPr>
        <w:t xml:space="preserve">Surplus/deficit for the </w:t>
      </w:r>
      <w:r w:rsidR="00792C22" w:rsidRPr="005F1E25">
        <w:rPr>
          <w:b/>
          <w:lang w:val="en-US"/>
        </w:rPr>
        <w:t>accounting period</w:t>
      </w:r>
      <w:r>
        <w:rPr>
          <w:b/>
          <w:lang w:val="en-US"/>
        </w:rPr>
        <w:t xml:space="preserve"> </w:t>
      </w:r>
    </w:p>
    <w:p w:rsidR="001A5898" w:rsidRPr="001A5898" w:rsidRDefault="001A5898" w:rsidP="001A5898">
      <w:pPr>
        <w:ind w:left="397"/>
        <w:rPr>
          <w:lang w:val="en-US"/>
        </w:rPr>
      </w:pPr>
    </w:p>
    <w:sectPr w:rsidR="001A5898" w:rsidRPr="001A5898" w:rsidSect="009F428B">
      <w:pgSz w:w="11906" w:h="16838" w:code="9"/>
      <w:pgMar w:top="680" w:right="170" w:bottom="2098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FAC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20E4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695FBD"/>
    <w:multiLevelType w:val="multilevel"/>
    <w:tmpl w:val="018EE2E6"/>
    <w:styleLink w:val="Otsikkonumerointi"/>
    <w:lvl w:ilvl="0">
      <w:start w:val="1"/>
      <w:numFmt w:val="decimal"/>
      <w:pStyle w:val="Otsikko1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</w:abstractNum>
  <w:abstractNum w:abstractNumId="3" w15:restartNumberingAfterBreak="0">
    <w:nsid w:val="2DB534D3"/>
    <w:multiLevelType w:val="multilevel"/>
    <w:tmpl w:val="35349D70"/>
    <w:styleLink w:val="Luettelomerkit"/>
    <w:lvl w:ilvl="0">
      <w:start w:val="1"/>
      <w:numFmt w:val="bullet"/>
      <w:pStyle w:val="Merkittyluettelo"/>
      <w:lvlText w:val="–"/>
      <w:lvlJc w:val="left"/>
      <w:pPr>
        <w:ind w:left="1701" w:hanging="397"/>
      </w:pPr>
      <w:rPr>
        <w:rFonts w:ascii="Verdana" w:hAnsi="Verdana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4" w15:restartNumberingAfterBreak="0">
    <w:nsid w:val="56EC5FC1"/>
    <w:multiLevelType w:val="multilevel"/>
    <w:tmpl w:val="CB18DBEC"/>
    <w:styleLink w:val="Numerointi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3"/>
  </w:num>
  <w:num w:numId="9">
    <w:abstractNumId w:val="4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3"/>
  </w:num>
  <w:num w:numId="15">
    <w:abstractNumId w:val="4"/>
  </w:num>
  <w:num w:numId="16">
    <w:abstractNumId w:val="3"/>
  </w:num>
  <w:num w:numId="17">
    <w:abstractNumId w:val="4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3"/>
  </w:num>
  <w:num w:numId="23">
    <w:abstractNumId w:val="4"/>
  </w:num>
  <w:num w:numId="24">
    <w:abstractNumId w:val="3"/>
  </w:num>
  <w:num w:numId="25">
    <w:abstractNumId w:val="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6D"/>
    <w:rsid w:val="00036B7D"/>
    <w:rsid w:val="00112D54"/>
    <w:rsid w:val="00176883"/>
    <w:rsid w:val="001A5898"/>
    <w:rsid w:val="001B3BDB"/>
    <w:rsid w:val="0020685A"/>
    <w:rsid w:val="00246DCF"/>
    <w:rsid w:val="00273FB1"/>
    <w:rsid w:val="002B3FCD"/>
    <w:rsid w:val="002B5710"/>
    <w:rsid w:val="002E4B4A"/>
    <w:rsid w:val="002F32BB"/>
    <w:rsid w:val="00317536"/>
    <w:rsid w:val="00333747"/>
    <w:rsid w:val="00387F46"/>
    <w:rsid w:val="00393689"/>
    <w:rsid w:val="003966F4"/>
    <w:rsid w:val="00406871"/>
    <w:rsid w:val="00430B51"/>
    <w:rsid w:val="00496684"/>
    <w:rsid w:val="004B7ABD"/>
    <w:rsid w:val="004E2E06"/>
    <w:rsid w:val="004F7245"/>
    <w:rsid w:val="005137E9"/>
    <w:rsid w:val="005531BA"/>
    <w:rsid w:val="0056096D"/>
    <w:rsid w:val="00563E34"/>
    <w:rsid w:val="005B05F3"/>
    <w:rsid w:val="005F1E25"/>
    <w:rsid w:val="006C0F48"/>
    <w:rsid w:val="00735576"/>
    <w:rsid w:val="00740666"/>
    <w:rsid w:val="00792C22"/>
    <w:rsid w:val="007A02E2"/>
    <w:rsid w:val="007D3A05"/>
    <w:rsid w:val="0084536E"/>
    <w:rsid w:val="0093619A"/>
    <w:rsid w:val="00956004"/>
    <w:rsid w:val="00991071"/>
    <w:rsid w:val="009F428B"/>
    <w:rsid w:val="00A03039"/>
    <w:rsid w:val="00A13D93"/>
    <w:rsid w:val="00A16ED6"/>
    <w:rsid w:val="00A37FE4"/>
    <w:rsid w:val="00B61B8C"/>
    <w:rsid w:val="00BA7D53"/>
    <w:rsid w:val="00BB71F5"/>
    <w:rsid w:val="00BD1D80"/>
    <w:rsid w:val="00BD1F49"/>
    <w:rsid w:val="00BD5BF6"/>
    <w:rsid w:val="00BE5A8F"/>
    <w:rsid w:val="00C25E90"/>
    <w:rsid w:val="00C7406F"/>
    <w:rsid w:val="00CF1F31"/>
    <w:rsid w:val="00D84621"/>
    <w:rsid w:val="00DE6778"/>
    <w:rsid w:val="00E7006F"/>
    <w:rsid w:val="00EA51DE"/>
    <w:rsid w:val="00EF6C36"/>
    <w:rsid w:val="00F122E5"/>
    <w:rsid w:val="00F71144"/>
    <w:rsid w:val="00F93266"/>
    <w:rsid w:val="00F94C30"/>
    <w:rsid w:val="00FD6E80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6FE23-0F57-4882-9373-44BEC50B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036B7D"/>
    <w:pPr>
      <w:spacing w:after="0" w:line="240" w:lineRule="auto"/>
    </w:pPr>
    <w:rPr>
      <w:sz w:val="18"/>
      <w:szCs w:val="18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2F32BB"/>
    <w:pPr>
      <w:keepNext/>
      <w:keepLines/>
      <w:numPr>
        <w:numId w:val="26"/>
      </w:numPr>
      <w:spacing w:after="1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2F32BB"/>
    <w:pPr>
      <w:keepNext/>
      <w:keepLines/>
      <w:numPr>
        <w:ilvl w:val="1"/>
        <w:numId w:val="26"/>
      </w:numPr>
      <w:spacing w:after="18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2F32BB"/>
    <w:pPr>
      <w:keepNext/>
      <w:keepLines/>
      <w:numPr>
        <w:ilvl w:val="2"/>
        <w:numId w:val="26"/>
      </w:numPr>
      <w:spacing w:after="18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2F32BB"/>
    <w:pPr>
      <w:keepNext/>
      <w:keepLines/>
      <w:spacing w:after="180"/>
      <w:ind w:left="1304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2F32BB"/>
    <w:pPr>
      <w:keepNext/>
      <w:keepLines/>
      <w:spacing w:after="180"/>
      <w:ind w:left="1304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2F32BB"/>
    <w:pPr>
      <w:keepNext/>
      <w:keepLines/>
      <w:spacing w:after="180"/>
      <w:ind w:left="1304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2F32BB"/>
    <w:pPr>
      <w:keepNext/>
      <w:keepLines/>
      <w:spacing w:after="180"/>
      <w:ind w:left="1304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2F32BB"/>
    <w:pPr>
      <w:keepNext/>
      <w:keepLines/>
      <w:spacing w:after="180"/>
      <w:ind w:left="1304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2F32BB"/>
    <w:pPr>
      <w:keepNext/>
      <w:keepLines/>
      <w:spacing w:after="180"/>
      <w:ind w:left="1304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F32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F32BB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1"/>
    <w:qFormat/>
    <w:rsid w:val="002F32BB"/>
    <w:pPr>
      <w:spacing w:after="18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2F32BB"/>
    <w:rPr>
      <w:sz w:val="18"/>
      <w:szCs w:val="18"/>
    </w:rPr>
  </w:style>
  <w:style w:type="table" w:customStyle="1" w:styleId="Eiruudukkoa">
    <w:name w:val="Ei ruudukkoa"/>
    <w:basedOn w:val="Normaalitaulukko"/>
    <w:uiPriority w:val="99"/>
    <w:rsid w:val="002F32BB"/>
    <w:pPr>
      <w:spacing w:after="0" w:line="240" w:lineRule="auto"/>
    </w:pPr>
    <w:rPr>
      <w:sz w:val="18"/>
      <w:szCs w:val="18"/>
    </w:rPr>
    <w:tblPr>
      <w:tblCellMar>
        <w:left w:w="0" w:type="dxa"/>
        <w:right w:w="0" w:type="dxa"/>
      </w:tblCellMar>
    </w:tblPr>
  </w:style>
  <w:style w:type="paragraph" w:styleId="Alatunniste">
    <w:name w:val="footer"/>
    <w:basedOn w:val="Normaali"/>
    <w:link w:val="AlatunnisteChar"/>
    <w:uiPriority w:val="99"/>
    <w:rsid w:val="002F32BB"/>
    <w:pPr>
      <w:spacing w:line="312" w:lineRule="auto"/>
    </w:pPr>
    <w:rPr>
      <w:color w:val="00A6D6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F32BB"/>
    <w:rPr>
      <w:color w:val="00A6D6"/>
      <w:sz w:val="14"/>
      <w:szCs w:val="18"/>
    </w:rPr>
  </w:style>
  <w:style w:type="paragraph" w:styleId="Yltunniste">
    <w:name w:val="header"/>
    <w:basedOn w:val="Normaali"/>
    <w:link w:val="YltunnisteChar"/>
    <w:uiPriority w:val="99"/>
    <w:rsid w:val="002F32BB"/>
  </w:style>
  <w:style w:type="character" w:customStyle="1" w:styleId="YltunnisteChar">
    <w:name w:val="Ylätunniste Char"/>
    <w:basedOn w:val="Kappaleenoletusfontti"/>
    <w:link w:val="Yltunniste"/>
    <w:uiPriority w:val="99"/>
    <w:rsid w:val="002F32BB"/>
    <w:rPr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2F32BB"/>
    <w:rPr>
      <w:rFonts w:asciiTheme="majorHAnsi" w:eastAsiaTheme="majorEastAsia" w:hAnsiTheme="majorHAnsi" w:cstheme="majorBidi"/>
      <w:b/>
      <w:bCs/>
      <w:sz w:val="1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2F32BB"/>
    <w:rPr>
      <w:rFonts w:asciiTheme="majorHAnsi" w:eastAsiaTheme="majorEastAsia" w:hAnsiTheme="majorHAnsi" w:cstheme="majorBidi"/>
      <w:b/>
      <w:bCs/>
      <w:sz w:val="1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2F32BB"/>
    <w:rPr>
      <w:rFonts w:asciiTheme="majorHAnsi" w:eastAsiaTheme="majorEastAsia" w:hAnsiTheme="majorHAnsi" w:cstheme="majorBidi"/>
      <w:bCs/>
      <w:sz w:val="18"/>
      <w:szCs w:val="18"/>
    </w:rPr>
  </w:style>
  <w:style w:type="character" w:customStyle="1" w:styleId="Otsikko4Char">
    <w:name w:val="Otsikko 4 Char"/>
    <w:basedOn w:val="Kappaleenoletusfontti"/>
    <w:link w:val="Otsikko4"/>
    <w:uiPriority w:val="9"/>
    <w:rsid w:val="002F32BB"/>
    <w:rPr>
      <w:rFonts w:asciiTheme="majorHAnsi" w:eastAsiaTheme="majorEastAsia" w:hAnsiTheme="majorHAnsi" w:cstheme="majorBidi"/>
      <w:bCs/>
      <w:iCs/>
      <w:sz w:val="18"/>
      <w:szCs w:val="18"/>
    </w:rPr>
  </w:style>
  <w:style w:type="character" w:customStyle="1" w:styleId="Otsikko5Char">
    <w:name w:val="Otsikko 5 Char"/>
    <w:basedOn w:val="Kappaleenoletusfontti"/>
    <w:link w:val="Otsikko5"/>
    <w:uiPriority w:val="9"/>
    <w:rsid w:val="002F3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Otsikko6Char">
    <w:name w:val="Otsikko 6 Char"/>
    <w:basedOn w:val="Kappaleenoletusfontti"/>
    <w:link w:val="Otsikko6"/>
    <w:uiPriority w:val="9"/>
    <w:rsid w:val="002F32BB"/>
    <w:rPr>
      <w:rFonts w:asciiTheme="majorHAnsi" w:eastAsiaTheme="majorEastAsia" w:hAnsiTheme="majorHAnsi" w:cstheme="majorBidi"/>
      <w:iCs/>
      <w:sz w:val="18"/>
      <w:szCs w:val="18"/>
    </w:rPr>
  </w:style>
  <w:style w:type="character" w:customStyle="1" w:styleId="Otsikko7Char">
    <w:name w:val="Otsikko 7 Char"/>
    <w:basedOn w:val="Kappaleenoletusfontti"/>
    <w:link w:val="Otsikko7"/>
    <w:uiPriority w:val="9"/>
    <w:rsid w:val="002F32BB"/>
    <w:rPr>
      <w:rFonts w:asciiTheme="majorHAnsi" w:eastAsiaTheme="majorEastAsia" w:hAnsiTheme="majorHAnsi" w:cstheme="majorBidi"/>
      <w:iCs/>
      <w:sz w:val="18"/>
      <w:szCs w:val="18"/>
    </w:rPr>
  </w:style>
  <w:style w:type="character" w:customStyle="1" w:styleId="Otsikko8Char">
    <w:name w:val="Otsikko 8 Char"/>
    <w:basedOn w:val="Kappaleenoletusfontti"/>
    <w:link w:val="Otsikko8"/>
    <w:uiPriority w:val="9"/>
    <w:rsid w:val="002F32BB"/>
    <w:rPr>
      <w:rFonts w:asciiTheme="majorHAnsi" w:eastAsiaTheme="majorEastAsia" w:hAnsiTheme="majorHAnsi" w:cstheme="majorBidi"/>
      <w:sz w:val="18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2F32BB"/>
    <w:rPr>
      <w:rFonts w:asciiTheme="majorHAnsi" w:eastAsiaTheme="majorEastAsia" w:hAnsiTheme="majorHAnsi" w:cstheme="majorBidi"/>
      <w:iCs/>
      <w:sz w:val="18"/>
      <w:szCs w:val="20"/>
    </w:rPr>
  </w:style>
  <w:style w:type="character" w:styleId="Hyperlinkki">
    <w:name w:val="Hyperlink"/>
    <w:basedOn w:val="Kappaleenoletusfontti"/>
    <w:uiPriority w:val="99"/>
    <w:unhideWhenUsed/>
    <w:rsid w:val="002F32BB"/>
    <w:rPr>
      <w:color w:val="0000FF" w:themeColor="hyperlink"/>
      <w:u w:val="single"/>
    </w:rPr>
  </w:style>
  <w:style w:type="paragraph" w:styleId="Merkittyluettelo">
    <w:name w:val="List Bullet"/>
    <w:basedOn w:val="Normaali"/>
    <w:uiPriority w:val="99"/>
    <w:qFormat/>
    <w:rsid w:val="002F32BB"/>
    <w:pPr>
      <w:numPr>
        <w:numId w:val="24"/>
      </w:numPr>
      <w:spacing w:after="180"/>
      <w:contextualSpacing/>
    </w:pPr>
  </w:style>
  <w:style w:type="paragraph" w:styleId="Numeroituluettelo">
    <w:name w:val="List Number"/>
    <w:basedOn w:val="Normaali"/>
    <w:uiPriority w:val="99"/>
    <w:qFormat/>
    <w:rsid w:val="002F32BB"/>
    <w:pPr>
      <w:numPr>
        <w:numId w:val="25"/>
      </w:numPr>
      <w:spacing w:after="180"/>
      <w:contextualSpacing/>
    </w:pPr>
  </w:style>
  <w:style w:type="numbering" w:customStyle="1" w:styleId="Luettelomerkit">
    <w:name w:val="Luettelomerkit"/>
    <w:uiPriority w:val="99"/>
    <w:rsid w:val="002F32BB"/>
    <w:pPr>
      <w:numPr>
        <w:numId w:val="5"/>
      </w:numPr>
    </w:pPr>
  </w:style>
  <w:style w:type="paragraph" w:styleId="Eivli">
    <w:name w:val="No Spacing"/>
    <w:uiPriority w:val="2"/>
    <w:qFormat/>
    <w:rsid w:val="002F32BB"/>
    <w:pPr>
      <w:spacing w:after="0" w:line="240" w:lineRule="auto"/>
      <w:ind w:left="1304"/>
    </w:pPr>
    <w:rPr>
      <w:sz w:val="18"/>
      <w:szCs w:val="18"/>
    </w:rPr>
  </w:style>
  <w:style w:type="numbering" w:customStyle="1" w:styleId="Numerointi">
    <w:name w:val="Numerointi"/>
    <w:uiPriority w:val="99"/>
    <w:rsid w:val="002F32BB"/>
    <w:pPr>
      <w:numPr>
        <w:numId w:val="7"/>
      </w:numPr>
    </w:pPr>
  </w:style>
  <w:style w:type="numbering" w:customStyle="1" w:styleId="Otsikkonumerointi">
    <w:name w:val="Otsikkonumerointi"/>
    <w:uiPriority w:val="99"/>
    <w:rsid w:val="002F32BB"/>
    <w:pPr>
      <w:numPr>
        <w:numId w:val="1"/>
      </w:numPr>
    </w:pPr>
  </w:style>
  <w:style w:type="character" w:styleId="Paikkamerkkiteksti">
    <w:name w:val="Placeholder Text"/>
    <w:basedOn w:val="Kappaleenoletusfontti"/>
    <w:uiPriority w:val="99"/>
    <w:rsid w:val="002F32BB"/>
    <w:rPr>
      <w:color w:val="auto"/>
    </w:rPr>
  </w:style>
  <w:style w:type="table" w:styleId="TaulukkoRuudukko">
    <w:name w:val="Table Grid"/>
    <w:basedOn w:val="Normaalitaulukko"/>
    <w:uiPriority w:val="59"/>
    <w:rsid w:val="002F32BB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Leipteksti"/>
    <w:link w:val="OtsikkoChar"/>
    <w:uiPriority w:val="10"/>
    <w:qFormat/>
    <w:rsid w:val="002F32BB"/>
    <w:pPr>
      <w:spacing w:after="180"/>
      <w:contextualSpacing/>
    </w:pPr>
    <w:rPr>
      <w:rFonts w:asciiTheme="majorHAnsi" w:eastAsiaTheme="majorEastAsia" w:hAnsiTheme="majorHAnsi" w:cstheme="majorBidi"/>
      <w:b/>
      <w:sz w:val="2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2F32BB"/>
    <w:rPr>
      <w:rFonts w:asciiTheme="majorHAnsi" w:eastAsiaTheme="majorEastAsia" w:hAnsiTheme="majorHAnsi" w:cstheme="majorBidi"/>
      <w:b/>
      <w:szCs w:val="52"/>
    </w:rPr>
  </w:style>
  <w:style w:type="paragraph" w:styleId="Sisllysluettelonotsikko">
    <w:name w:val="TOC Heading"/>
    <w:basedOn w:val="Otsikko"/>
    <w:next w:val="Normaali"/>
    <w:uiPriority w:val="39"/>
    <w:unhideWhenUsed/>
    <w:rsid w:val="002F32BB"/>
  </w:style>
  <w:style w:type="character" w:styleId="Kommentinviite">
    <w:name w:val="annotation reference"/>
    <w:basedOn w:val="Kappaleenoletusfontti"/>
    <w:uiPriority w:val="99"/>
    <w:semiHidden/>
    <w:unhideWhenUsed/>
    <w:rsid w:val="00D8462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84621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84621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8462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846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4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12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666666"/>
            <w:right w:val="none" w:sz="0" w:space="0" w:color="auto"/>
          </w:divBdr>
        </w:div>
        <w:div w:id="16312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Kuntaliitto">
      <a:dk1>
        <a:srgbClr val="002E63"/>
      </a:dk1>
      <a:lt1>
        <a:sysClr val="window" lastClr="FFFFFF"/>
      </a:lt1>
      <a:dk2>
        <a:srgbClr val="000000"/>
      </a:dk2>
      <a:lt2>
        <a:srgbClr val="EEECE1"/>
      </a:lt2>
      <a:accent1>
        <a:srgbClr val="002E63"/>
      </a:accent1>
      <a:accent2>
        <a:srgbClr val="00A6D6"/>
      </a:accent2>
      <a:accent3>
        <a:srgbClr val="6B8F00"/>
      </a:accent3>
      <a:accent4>
        <a:srgbClr val="B5BA05"/>
      </a:accent4>
      <a:accent5>
        <a:srgbClr val="F25900"/>
      </a:accent5>
      <a:accent6>
        <a:srgbClr val="E0AD12"/>
      </a:accent6>
      <a:hlink>
        <a:srgbClr val="0000FF"/>
      </a:hlink>
      <a:folHlink>
        <a:srgbClr val="800080"/>
      </a:folHlink>
    </a:clrScheme>
    <a:fontScheme name="Kuntaliit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8BF4F-8871-486B-A7E3-C269C871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194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Kuntaliitto ry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Ylitalo Marja-Liisa</dc:creator>
  <cp:lastModifiedBy>Valkeinen Tuija</cp:lastModifiedBy>
  <cp:revision>6</cp:revision>
  <dcterms:created xsi:type="dcterms:W3CDTF">2018-03-07T09:01:00Z</dcterms:created>
  <dcterms:modified xsi:type="dcterms:W3CDTF">2018-03-15T15:05:00Z</dcterms:modified>
</cp:coreProperties>
</file>