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0CC" w:rsidRDefault="003A10CC" w:rsidP="003A10CC">
      <w:pPr>
        <w:rPr>
          <w:lang w:eastAsia="ru-RU"/>
        </w:rPr>
      </w:pPr>
      <w:bookmarkStart w:id="0" w:name="_GoBack"/>
      <w:bookmarkEnd w:id="0"/>
      <w:r>
        <w:rPr>
          <w:lang w:eastAsia="ru-RU"/>
        </w:rPr>
        <w:tab/>
      </w:r>
      <w:r>
        <w:rPr>
          <w:lang w:eastAsia="ru-RU"/>
        </w:rPr>
        <w:tab/>
      </w:r>
      <w:r>
        <w:rPr>
          <w:lang w:eastAsia="ru-RU"/>
        </w:rPr>
        <w:tab/>
      </w:r>
      <w:r>
        <w:rPr>
          <w:lang w:eastAsia="ru-RU"/>
        </w:rPr>
        <w:tab/>
      </w:r>
      <w:r>
        <w:rPr>
          <w:lang w:eastAsia="ru-RU"/>
        </w:rPr>
        <w:tab/>
      </w:r>
      <w:r>
        <w:rPr>
          <w:lang w:eastAsia="ru-RU"/>
        </w:rPr>
        <w:tab/>
        <w:t>LIITE 1</w:t>
      </w:r>
    </w:p>
    <w:p w:rsidR="003A10CC" w:rsidRDefault="003A10CC" w:rsidP="003A10CC">
      <w:pPr>
        <w:rPr>
          <w:lang w:eastAsia="ru-RU"/>
        </w:rPr>
      </w:pPr>
    </w:p>
    <w:p w:rsidR="003A10CC" w:rsidRPr="003A10CC" w:rsidRDefault="003A10CC" w:rsidP="003A10CC">
      <w:pPr>
        <w:jc w:val="center"/>
        <w:rPr>
          <w:lang w:eastAsia="ru-RU"/>
        </w:rPr>
      </w:pPr>
      <w:r w:rsidRPr="003A10CC">
        <w:rPr>
          <w:lang w:eastAsia="ru-RU"/>
        </w:rPr>
        <w:t>Annettu Helsingissä 29 päivänä joulukuuta 2006</w:t>
      </w:r>
    </w:p>
    <w:p w:rsidR="003A10CC" w:rsidRDefault="003A10CC" w:rsidP="003A10CC">
      <w:pPr>
        <w:jc w:val="center"/>
        <w:rPr>
          <w:b/>
          <w:bCs/>
          <w:sz w:val="27"/>
          <w:szCs w:val="27"/>
          <w:lang w:eastAsia="ru-RU"/>
        </w:rPr>
      </w:pPr>
    </w:p>
    <w:p w:rsidR="003A10CC" w:rsidRPr="003A10CC" w:rsidRDefault="003A10CC" w:rsidP="003A10CC">
      <w:pPr>
        <w:jc w:val="center"/>
        <w:rPr>
          <w:b/>
          <w:bCs/>
          <w:sz w:val="27"/>
          <w:szCs w:val="27"/>
          <w:lang w:eastAsia="ru-RU"/>
        </w:rPr>
      </w:pPr>
      <w:r w:rsidRPr="003A10CC">
        <w:rPr>
          <w:b/>
          <w:bCs/>
          <w:sz w:val="27"/>
          <w:szCs w:val="27"/>
          <w:lang w:eastAsia="ru-RU"/>
        </w:rPr>
        <w:t>Laki</w:t>
      </w:r>
    </w:p>
    <w:p w:rsidR="003A10CC" w:rsidRPr="003A10CC" w:rsidRDefault="003A10CC" w:rsidP="003A10CC">
      <w:pPr>
        <w:jc w:val="center"/>
        <w:rPr>
          <w:b/>
          <w:bCs/>
          <w:sz w:val="27"/>
          <w:szCs w:val="27"/>
          <w:lang w:eastAsia="ru-RU"/>
        </w:rPr>
      </w:pPr>
      <w:r w:rsidRPr="003A10CC">
        <w:rPr>
          <w:b/>
          <w:bCs/>
          <w:sz w:val="27"/>
          <w:szCs w:val="27"/>
          <w:lang w:eastAsia="ru-RU"/>
        </w:rPr>
        <w:t>maankäyttö- ja rakennuslain muuttamisesta</w:t>
      </w:r>
    </w:p>
    <w:p w:rsidR="003A10CC" w:rsidRDefault="003A10CC" w:rsidP="003A10CC">
      <w:pPr>
        <w:rPr>
          <w:lang w:eastAsia="ru-RU"/>
        </w:rPr>
      </w:pPr>
    </w:p>
    <w:p w:rsidR="003A10CC" w:rsidRDefault="003A10CC" w:rsidP="003A10CC">
      <w:pPr>
        <w:rPr>
          <w:lang w:eastAsia="ru-RU"/>
        </w:rPr>
      </w:pPr>
      <w:r w:rsidRPr="003A10CC">
        <w:rPr>
          <w:lang w:eastAsia="ru-RU"/>
        </w:rPr>
        <w:t>Eduskunnan päätöksen mukaisesti</w:t>
      </w:r>
    </w:p>
    <w:p w:rsidR="003A10CC" w:rsidRPr="003A10CC" w:rsidRDefault="003A10CC" w:rsidP="003A10CC">
      <w:pPr>
        <w:rPr>
          <w:lang w:eastAsia="ru-RU"/>
        </w:rPr>
      </w:pPr>
    </w:p>
    <w:p w:rsidR="003A10CC" w:rsidRDefault="003A10CC" w:rsidP="003A10CC">
      <w:pPr>
        <w:rPr>
          <w:lang w:eastAsia="ru-RU"/>
        </w:rPr>
      </w:pPr>
      <w:r w:rsidRPr="003A10CC">
        <w:rPr>
          <w:i/>
          <w:iCs/>
          <w:lang w:eastAsia="ru-RU"/>
        </w:rPr>
        <w:t>muutetaan</w:t>
      </w:r>
      <w:r w:rsidRPr="003A10CC">
        <w:rPr>
          <w:lang w:eastAsia="ru-RU"/>
        </w:rPr>
        <w:t xml:space="preserve"> 5 päivänä helmikuuta 1999 annetun maankäyttö- ja rakennuslain (132/1999) 7 §:n 1 m</w:t>
      </w:r>
      <w:r w:rsidRPr="003A10CC">
        <w:rPr>
          <w:lang w:eastAsia="ru-RU"/>
        </w:rPr>
        <w:t>o</w:t>
      </w:r>
      <w:r w:rsidRPr="003A10CC">
        <w:rPr>
          <w:lang w:eastAsia="ru-RU"/>
        </w:rPr>
        <w:t>mentti, 51 §, 66 §:n 2 momentti, 110 §:n 1 momentti, 111 §:n 1 ja 3 momentti, 112 §, 188 §:n 2 m</w:t>
      </w:r>
      <w:r w:rsidRPr="003A10CC">
        <w:rPr>
          <w:lang w:eastAsia="ru-RU"/>
        </w:rPr>
        <w:t>o</w:t>
      </w:r>
      <w:r w:rsidRPr="003A10CC">
        <w:rPr>
          <w:lang w:eastAsia="ru-RU"/>
        </w:rPr>
        <w:t>mentti, 198 §:n 2 momentti, 201 ja 203 § sekä</w:t>
      </w:r>
    </w:p>
    <w:p w:rsidR="003A10CC" w:rsidRPr="003A10CC" w:rsidRDefault="003A10CC" w:rsidP="003A10CC">
      <w:pPr>
        <w:rPr>
          <w:lang w:eastAsia="ru-RU"/>
        </w:rPr>
      </w:pPr>
    </w:p>
    <w:p w:rsidR="003A10CC" w:rsidRPr="003A10CC" w:rsidRDefault="003A10CC" w:rsidP="003A10CC">
      <w:pPr>
        <w:rPr>
          <w:lang w:eastAsia="ru-RU"/>
        </w:rPr>
      </w:pPr>
      <w:r w:rsidRPr="003A10CC">
        <w:rPr>
          <w:i/>
          <w:iCs/>
          <w:lang w:eastAsia="ru-RU"/>
        </w:rPr>
        <w:t>lisätään</w:t>
      </w:r>
      <w:r w:rsidRPr="003A10CC">
        <w:rPr>
          <w:lang w:eastAsia="ru-RU"/>
        </w:rPr>
        <w:t xml:space="preserve"> 5 §:n 1 momenttiin uusi 2 a kohta, 62 §:ään uusi 2 momentti, 66 §:ään uusi 4 momentti, 188 §:ään uusi 5 momentti, jolloin nykyinen 5 momentti siirtyy 6 momentiksi, 190 §:ään uusi 3 ja 4 momen</w:t>
      </w:r>
      <w:r w:rsidRPr="003A10CC">
        <w:rPr>
          <w:lang w:eastAsia="ru-RU"/>
        </w:rPr>
        <w:t>t</w:t>
      </w:r>
      <w:r w:rsidRPr="003A10CC">
        <w:rPr>
          <w:lang w:eastAsia="ru-RU"/>
        </w:rPr>
        <w:t>ti, jolloin nykyinen 3 momentti siirtyy 5 momentiksi, 191 §:ään uusi 3 momentti, jolloin nykyinen 3 m</w:t>
      </w:r>
      <w:r w:rsidRPr="003A10CC">
        <w:rPr>
          <w:lang w:eastAsia="ru-RU"/>
        </w:rPr>
        <w:t>o</w:t>
      </w:r>
      <w:r w:rsidRPr="003A10CC">
        <w:rPr>
          <w:lang w:eastAsia="ru-RU"/>
        </w:rPr>
        <w:t>mentti siirtyy 4 momentiksi ja lakiin uusi 201 a § seuraavasti:</w: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5 §</w:t>
      </w:r>
      <w:r>
        <w:rPr>
          <w:b/>
          <w:bCs/>
          <w:sz w:val="20"/>
          <w:szCs w:val="20"/>
          <w:lang w:eastAsia="ru-RU"/>
        </w:rPr>
        <w:br/>
      </w:r>
      <w:r w:rsidRPr="003A10CC">
        <w:rPr>
          <w:b/>
          <w:bCs/>
          <w:sz w:val="20"/>
          <w:szCs w:val="20"/>
          <w:lang w:eastAsia="ru-RU"/>
        </w:rPr>
        <w:t>Alueiden käytön suunnittelun tavoitteet</w:t>
      </w:r>
    </w:p>
    <w:p w:rsidR="003A10CC" w:rsidRDefault="003A10CC" w:rsidP="003A10CC">
      <w:pPr>
        <w:rPr>
          <w:lang w:eastAsia="ru-RU"/>
        </w:rPr>
      </w:pPr>
    </w:p>
    <w:p w:rsidR="003A10CC" w:rsidRPr="003A10CC" w:rsidRDefault="003A10CC" w:rsidP="003A10CC">
      <w:pPr>
        <w:rPr>
          <w:lang w:eastAsia="ru-RU"/>
        </w:rPr>
      </w:pPr>
      <w:r w:rsidRPr="003A10CC">
        <w:rPr>
          <w:lang w:eastAsia="ru-RU"/>
        </w:rPr>
        <w:t>Alueiden käytön suunnittelun tavoitteena on vuorovaikutteiseen suunnitteluun ja riittävään vaikutusten arviointiin perustuen edistää:</w:t>
      </w:r>
    </w:p>
    <w:p w:rsidR="003A10CC" w:rsidRPr="003A10CC" w:rsidRDefault="003A10CC" w:rsidP="003A10CC">
      <w:pPr>
        <w:rPr>
          <w:lang w:eastAsia="ru-RU"/>
        </w:rPr>
      </w:pPr>
      <w:r w:rsidRPr="003A10CC">
        <w:rPr>
          <w:lang w:eastAsia="ru-RU"/>
        </w:rPr>
        <w:pict>
          <v:rect id="_x0000_i1025"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t>2 a) riittävän asuntotuotannon edellytyksiä,</w:t>
      </w:r>
    </w:p>
    <w:p w:rsidR="003A10CC" w:rsidRDefault="003A10CC" w:rsidP="003A10CC">
      <w:pPr>
        <w:rPr>
          <w:lang w:eastAsia="ru-RU"/>
        </w:rPr>
      </w:pPr>
    </w:p>
    <w:p w:rsidR="003A10CC" w:rsidRPr="003A10CC" w:rsidRDefault="003A10CC" w:rsidP="003A10CC">
      <w:pPr>
        <w:rPr>
          <w:lang w:eastAsia="ru-RU"/>
        </w:rPr>
      </w:pPr>
      <w:r w:rsidRPr="003A10CC">
        <w:rPr>
          <w:lang w:eastAsia="ru-RU"/>
        </w:rPr>
        <w:pict>
          <v:rect id="_x0000_i1026" style="width:0;height:1.5pt" o:hralign="center" o:hrstd="t" o:hr="t" fillcolor="gray" stroked="f"/>
        </w:pic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7 §</w:t>
      </w:r>
      <w:r>
        <w:rPr>
          <w:b/>
          <w:bCs/>
          <w:sz w:val="20"/>
          <w:szCs w:val="20"/>
          <w:lang w:eastAsia="ru-RU"/>
        </w:rPr>
        <w:br/>
      </w:r>
      <w:r w:rsidRPr="003A10CC">
        <w:rPr>
          <w:b/>
          <w:bCs/>
          <w:sz w:val="20"/>
          <w:szCs w:val="20"/>
          <w:lang w:eastAsia="ru-RU"/>
        </w:rPr>
        <w:t>Kaavoituskatsaus</w:t>
      </w:r>
    </w:p>
    <w:p w:rsidR="003A10CC" w:rsidRDefault="003A10CC" w:rsidP="003A10CC">
      <w:pPr>
        <w:rPr>
          <w:lang w:eastAsia="ru-RU"/>
        </w:rPr>
      </w:pPr>
    </w:p>
    <w:p w:rsidR="003A10CC" w:rsidRPr="003A10CC" w:rsidRDefault="003A10CC" w:rsidP="003A10CC">
      <w:pPr>
        <w:rPr>
          <w:lang w:eastAsia="ru-RU"/>
        </w:rPr>
      </w:pPr>
      <w:r w:rsidRPr="003A10CC">
        <w:rPr>
          <w:lang w:eastAsia="ru-RU"/>
        </w:rPr>
        <w:t>Kunnan tulee vähintään kerran vuodessa laatia katsaus kunnassa ja maakunnan liitossa vireillä olevista ja lähiaikoina vireille tulevista kaava-asioista, jotka eivät ole merkitykseltään vähäisiä (</w:t>
      </w:r>
      <w:r w:rsidRPr="003A10CC">
        <w:rPr>
          <w:i/>
          <w:iCs/>
          <w:lang w:eastAsia="ru-RU"/>
        </w:rPr>
        <w:t>kaavoituskats</w:t>
      </w:r>
      <w:r w:rsidRPr="003A10CC">
        <w:rPr>
          <w:i/>
          <w:iCs/>
          <w:lang w:eastAsia="ru-RU"/>
        </w:rPr>
        <w:t>a</w:t>
      </w:r>
      <w:r w:rsidRPr="003A10CC">
        <w:rPr>
          <w:i/>
          <w:iCs/>
          <w:lang w:eastAsia="ru-RU"/>
        </w:rPr>
        <w:t>us</w:t>
      </w:r>
      <w:r w:rsidRPr="003A10CC">
        <w:rPr>
          <w:lang w:eastAsia="ru-RU"/>
        </w:rPr>
        <w:t>). Siinä selostetaan lyhyesti kaava-asiat ja niiden käsittelyvaiheet sekä sellaiset päätökset ja muut toimet, joilla on välitöntä vaikutusta kaavoituksen lähtökohtiin, tavoitteisiin, sisältöön ja toteuttamiseen. Kaavoituskatsauksen yhteyteen on kysynnän sitä edellyttäessä liitettävä arvio asumiseen varattujen ton</w:t>
      </w:r>
      <w:r w:rsidRPr="003A10CC">
        <w:rPr>
          <w:lang w:eastAsia="ru-RU"/>
        </w:rPr>
        <w:t>t</w:t>
      </w:r>
      <w:r w:rsidRPr="003A10CC">
        <w:rPr>
          <w:lang w:eastAsia="ru-RU"/>
        </w:rPr>
        <w:t>tien riittävyydestä.</w:t>
      </w:r>
    </w:p>
    <w:p w:rsidR="003A10CC" w:rsidRPr="003A10CC" w:rsidRDefault="003A10CC" w:rsidP="003A10CC">
      <w:pPr>
        <w:rPr>
          <w:lang w:eastAsia="ru-RU"/>
        </w:rPr>
      </w:pPr>
      <w:r w:rsidRPr="003A10CC">
        <w:rPr>
          <w:lang w:eastAsia="ru-RU"/>
        </w:rPr>
        <w:pict>
          <v:rect id="_x0000_i1027" style="width:0;height:1.5pt" o:hralign="center" o:hrstd="t" o:hr="t" fillcolor="gray" stroked="f"/>
        </w:pic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51 §</w:t>
      </w:r>
      <w:r>
        <w:rPr>
          <w:b/>
          <w:bCs/>
          <w:sz w:val="20"/>
          <w:szCs w:val="20"/>
          <w:lang w:eastAsia="ru-RU"/>
        </w:rPr>
        <w:br/>
      </w:r>
      <w:r w:rsidRPr="003A10CC">
        <w:rPr>
          <w:b/>
          <w:bCs/>
          <w:sz w:val="20"/>
          <w:szCs w:val="20"/>
          <w:lang w:eastAsia="ru-RU"/>
        </w:rPr>
        <w:t>Asemakaavan laatimistarve</w:t>
      </w:r>
    </w:p>
    <w:p w:rsidR="003A10CC" w:rsidRDefault="003A10CC" w:rsidP="003A10CC">
      <w:pPr>
        <w:rPr>
          <w:lang w:eastAsia="ru-RU"/>
        </w:rPr>
      </w:pPr>
    </w:p>
    <w:p w:rsidR="003A10CC" w:rsidRPr="003A10CC" w:rsidRDefault="003A10CC" w:rsidP="003A10CC">
      <w:pPr>
        <w:rPr>
          <w:lang w:eastAsia="ru-RU"/>
        </w:rPr>
      </w:pPr>
      <w:r w:rsidRPr="003A10CC">
        <w:rPr>
          <w:lang w:eastAsia="ru-RU"/>
        </w:rPr>
        <w:t>Asemakaava on laadittava ja pidettävä ajan tasalla sitä mukaa kuin kunnan kehitys, erityisesti asunt</w:t>
      </w:r>
      <w:r w:rsidRPr="003A10CC">
        <w:rPr>
          <w:lang w:eastAsia="ru-RU"/>
        </w:rPr>
        <w:t>o</w:t>
      </w:r>
      <w:r w:rsidRPr="003A10CC">
        <w:rPr>
          <w:lang w:eastAsia="ru-RU"/>
        </w:rPr>
        <w:t>tuotannon tarve, taikka maankäytön ohjaustarve sitä edellyttää.</w:t>
      </w:r>
    </w:p>
    <w:p w:rsidR="003A10CC" w:rsidRDefault="003A10CC" w:rsidP="003A10CC">
      <w:pPr>
        <w:rPr>
          <w:b/>
          <w:bCs/>
          <w:sz w:val="20"/>
          <w:szCs w:val="20"/>
          <w:lang w:eastAsia="ru-RU"/>
        </w:rPr>
      </w:pPr>
    </w:p>
    <w:p w:rsidR="003A10CC" w:rsidRPr="003A10CC" w:rsidRDefault="003A10CC" w:rsidP="003A10CC">
      <w:pPr>
        <w:tabs>
          <w:tab w:val="left" w:pos="1843"/>
        </w:tabs>
        <w:jc w:val="center"/>
        <w:rPr>
          <w:b/>
          <w:bCs/>
          <w:sz w:val="20"/>
          <w:szCs w:val="20"/>
          <w:lang w:eastAsia="ru-RU"/>
        </w:rPr>
      </w:pPr>
      <w:r w:rsidRPr="003A10CC">
        <w:rPr>
          <w:b/>
          <w:bCs/>
          <w:sz w:val="20"/>
          <w:szCs w:val="20"/>
          <w:lang w:eastAsia="ru-RU"/>
        </w:rPr>
        <w:t>62 §</w:t>
      </w:r>
      <w:r>
        <w:rPr>
          <w:b/>
          <w:bCs/>
          <w:sz w:val="20"/>
          <w:szCs w:val="20"/>
          <w:lang w:eastAsia="ru-RU"/>
        </w:rPr>
        <w:br/>
      </w:r>
      <w:r w:rsidRPr="003A10CC">
        <w:rPr>
          <w:b/>
          <w:bCs/>
          <w:sz w:val="20"/>
          <w:szCs w:val="20"/>
          <w:lang w:eastAsia="ru-RU"/>
        </w:rPr>
        <w:t>Vuorovaikutus kaavaa valmisteltaessa</w:t>
      </w:r>
    </w:p>
    <w:p w:rsidR="003A10CC" w:rsidRPr="003A10CC" w:rsidRDefault="003A10CC" w:rsidP="003A10CC">
      <w:pPr>
        <w:rPr>
          <w:lang w:eastAsia="ru-RU"/>
        </w:rPr>
      </w:pPr>
      <w:r w:rsidRPr="003A10CC">
        <w:rPr>
          <w:lang w:eastAsia="ru-RU"/>
        </w:rPr>
        <w:pict>
          <v:rect id="_x0000_i1028"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t>Vuorovaikutuksesta kaavaa valmisteltaessa säädetään tarkemmin valtioneuvoston asetuksella.</w: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66 §</w:t>
      </w:r>
      <w:r>
        <w:rPr>
          <w:b/>
          <w:bCs/>
          <w:sz w:val="20"/>
          <w:szCs w:val="20"/>
          <w:lang w:eastAsia="ru-RU"/>
        </w:rPr>
        <w:br/>
      </w:r>
      <w:r w:rsidRPr="003A10CC">
        <w:rPr>
          <w:b/>
          <w:bCs/>
          <w:sz w:val="20"/>
          <w:szCs w:val="20"/>
          <w:lang w:eastAsia="ru-RU"/>
        </w:rPr>
        <w:t>Viranomaisneuvottelu</w:t>
      </w:r>
    </w:p>
    <w:p w:rsidR="003A10CC" w:rsidRPr="003A10CC" w:rsidRDefault="003A10CC" w:rsidP="003A10CC">
      <w:pPr>
        <w:rPr>
          <w:lang w:eastAsia="ru-RU"/>
        </w:rPr>
      </w:pPr>
      <w:r w:rsidRPr="003A10CC">
        <w:rPr>
          <w:lang w:eastAsia="ru-RU"/>
        </w:rPr>
        <w:pict>
          <v:rect id="_x0000_i1029"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t>Valmisteltaessa muuta kaavaa, joka koskee valtakunnallisia tai tärkeitä seudullisia alueidenkäyttötavoi</w:t>
      </w:r>
      <w:r w:rsidRPr="003A10CC">
        <w:rPr>
          <w:lang w:eastAsia="ru-RU"/>
        </w:rPr>
        <w:t>t</w:t>
      </w:r>
      <w:r w:rsidRPr="003A10CC">
        <w:rPr>
          <w:lang w:eastAsia="ru-RU"/>
        </w:rPr>
        <w:t>teita tai joka muutoin on yhdyskuntarakenteellisten vaikutusten, luonnonarvojen tai kulttuuriympäristön kannalta erityisen merkittävä taikka valtion viranomaisen toteuttamisvelvollisuuden kannalta tärkeä, on oltava yhteydessä alueelliseen ympäristökeskukseen. Alueellisen ympäristökeskuksen ja kunnan kesken on järjestettävä neuvottelu tällaisen kaavan laadintaan liittyvien valtakunnallisten, seudullisten ja muiden keskeisten tavoitteiden selvittämiseksi.</w:t>
      </w:r>
    </w:p>
    <w:p w:rsidR="003A10CC" w:rsidRPr="003A10CC" w:rsidRDefault="003A10CC" w:rsidP="003A10CC">
      <w:pPr>
        <w:rPr>
          <w:lang w:eastAsia="ru-RU"/>
        </w:rPr>
      </w:pPr>
      <w:r w:rsidRPr="003A10CC">
        <w:rPr>
          <w:lang w:eastAsia="ru-RU"/>
        </w:rPr>
        <w:pict>
          <v:rect id="_x0000_i1030"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lastRenderedPageBreak/>
        <w:t>Viranomaisneuvottelusta säädetään tarkemmin valtioneuvoston asetuksella.</w: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110 §</w:t>
      </w:r>
      <w:r>
        <w:rPr>
          <w:b/>
          <w:bCs/>
          <w:sz w:val="20"/>
          <w:szCs w:val="20"/>
          <w:lang w:eastAsia="ru-RU"/>
        </w:rPr>
        <w:br/>
      </w:r>
      <w:r w:rsidRPr="003A10CC">
        <w:rPr>
          <w:b/>
          <w:bCs/>
          <w:sz w:val="20"/>
          <w:szCs w:val="20"/>
          <w:lang w:eastAsia="ru-RU"/>
        </w:rPr>
        <w:t>Kehittämisalueet</w:t>
      </w:r>
    </w:p>
    <w:p w:rsidR="003A10CC" w:rsidRDefault="003A10CC" w:rsidP="003A10CC">
      <w:pPr>
        <w:rPr>
          <w:lang w:eastAsia="ru-RU"/>
        </w:rPr>
      </w:pPr>
    </w:p>
    <w:p w:rsidR="003A10CC" w:rsidRPr="003A10CC" w:rsidRDefault="003A10CC" w:rsidP="003A10CC">
      <w:pPr>
        <w:rPr>
          <w:lang w:eastAsia="ru-RU"/>
        </w:rPr>
      </w:pPr>
      <w:r w:rsidRPr="003A10CC">
        <w:rPr>
          <w:lang w:eastAsia="ru-RU"/>
        </w:rPr>
        <w:t>Kunta tai useampi kuin yksi kunta yhdessä voivat määräajaksi, enintään 10 vuodeksi, nimetä yhden tai useamman rajatun alueen kunnasta tai kunnista kehittämisalueeksi.</w:t>
      </w:r>
    </w:p>
    <w:p w:rsidR="003A10CC" w:rsidRPr="003A10CC" w:rsidRDefault="003A10CC" w:rsidP="003A10CC">
      <w:pPr>
        <w:rPr>
          <w:lang w:eastAsia="ru-RU"/>
        </w:rPr>
      </w:pPr>
      <w:r w:rsidRPr="003A10CC">
        <w:rPr>
          <w:lang w:eastAsia="ru-RU"/>
        </w:rPr>
        <w:pict>
          <v:rect id="_x0000_i1031" style="width:0;height:1.5pt" o:hralign="center" o:hrstd="t" o:hr="t" fillcolor="gray" stroked="f"/>
        </w:pic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111 §</w:t>
      </w:r>
      <w:r>
        <w:rPr>
          <w:b/>
          <w:bCs/>
          <w:sz w:val="20"/>
          <w:szCs w:val="20"/>
          <w:lang w:eastAsia="ru-RU"/>
        </w:rPr>
        <w:br/>
      </w:r>
      <w:r w:rsidRPr="003A10CC">
        <w:rPr>
          <w:b/>
          <w:bCs/>
          <w:sz w:val="20"/>
          <w:szCs w:val="20"/>
          <w:lang w:eastAsia="ru-RU"/>
        </w:rPr>
        <w:t>Päätös nimeämisestä</w:t>
      </w:r>
    </w:p>
    <w:p w:rsidR="003A10CC" w:rsidRDefault="003A10CC" w:rsidP="003A10CC">
      <w:pPr>
        <w:rPr>
          <w:lang w:eastAsia="ru-RU"/>
        </w:rPr>
      </w:pPr>
    </w:p>
    <w:p w:rsidR="003A10CC" w:rsidRPr="003A10CC" w:rsidRDefault="003A10CC" w:rsidP="003A10CC">
      <w:pPr>
        <w:rPr>
          <w:lang w:eastAsia="ru-RU"/>
        </w:rPr>
      </w:pPr>
      <w:r w:rsidRPr="003A10CC">
        <w:rPr>
          <w:lang w:eastAsia="ru-RU"/>
        </w:rPr>
        <w:t>Päätös kehittämisalueeksi nimeämisestä voidaan tehdä yleis- tai asemakaavan laatimista tai muuttamista koskevan päätöksen yhteydessä taikka oikeusvaikutteisessa yleiskaavassa tai asemakaavassa. Päätös kehittämisalueesta voidaan tehdä myös erillisenä, milloin kaavan laatiminen tai muuttaminen ei alueen kehittämiseksi ole tarpeen. Päätös kuntien yhteisen kehittämisalueen nimeämisestä voidaan tehdä edellä mainituissa tilanteissa tai yhteisen yleiskaavan laatimisen yhteydessä noudattaen soveltuvin osin, mitä 47 §:n 1 ja 2 momentissa säädetään kuntien yhteisestä yleiskaavasta.</w:t>
      </w:r>
    </w:p>
    <w:p w:rsidR="003A10CC" w:rsidRPr="003A10CC" w:rsidRDefault="003A10CC" w:rsidP="003A10CC">
      <w:pPr>
        <w:rPr>
          <w:lang w:eastAsia="ru-RU"/>
        </w:rPr>
      </w:pPr>
      <w:r w:rsidRPr="003A10CC">
        <w:rPr>
          <w:lang w:eastAsia="ru-RU"/>
        </w:rPr>
        <w:pict>
          <v:rect id="_x0000_i1032"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t>Päätöksestä tai kaavasta tulee ilmetä, mitä 112 §:n erityisjärjestelyjä kehittämisalueella sovelletaan ja perusteet niiden soveltamiselle. Jos kunnalla tai kunnilla on tarkoitus esittää alueelle suunnattavaksi 112 §:n 1 momentin 5 kohdassa tarkoitettuja valtion erityisiä tukitoimia, ennen päätöksen tekemistä on p</w:t>
      </w:r>
      <w:r w:rsidRPr="003A10CC">
        <w:rPr>
          <w:lang w:eastAsia="ru-RU"/>
        </w:rPr>
        <w:t>i</w:t>
      </w:r>
      <w:r w:rsidRPr="003A10CC">
        <w:rPr>
          <w:lang w:eastAsia="ru-RU"/>
        </w:rPr>
        <w:t>dettävä kunnan tai kuntien sekä asianomaisten valtion viranomaisten välillä asiaa koskeva neuvottelu.</w:t>
      </w:r>
    </w:p>
    <w:p w:rsidR="003A10CC" w:rsidRPr="003A10CC" w:rsidRDefault="003A10CC" w:rsidP="003A10CC">
      <w:pPr>
        <w:rPr>
          <w:lang w:eastAsia="ru-RU"/>
        </w:rPr>
      </w:pPr>
      <w:r w:rsidRPr="003A10CC">
        <w:rPr>
          <w:lang w:eastAsia="ru-RU"/>
        </w:rPr>
        <w:pict>
          <v:rect id="_x0000_i1033" style="width:0;height:1.5pt" o:hralign="center" o:hrstd="t" o:hr="t" fillcolor="gray" stroked="f"/>
        </w:pic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112 §</w:t>
      </w:r>
      <w:r>
        <w:rPr>
          <w:b/>
          <w:bCs/>
          <w:sz w:val="20"/>
          <w:szCs w:val="20"/>
          <w:lang w:eastAsia="ru-RU"/>
        </w:rPr>
        <w:br/>
      </w:r>
      <w:r w:rsidRPr="003A10CC">
        <w:rPr>
          <w:b/>
          <w:bCs/>
          <w:sz w:val="20"/>
          <w:szCs w:val="20"/>
          <w:lang w:eastAsia="ru-RU"/>
        </w:rPr>
        <w:t>Erityisjärjestelyt kehittämisalueilla</w:t>
      </w:r>
    </w:p>
    <w:p w:rsidR="003A10CC" w:rsidRDefault="003A10CC" w:rsidP="003A10CC">
      <w:pPr>
        <w:rPr>
          <w:lang w:eastAsia="ru-RU"/>
        </w:rPr>
      </w:pPr>
    </w:p>
    <w:p w:rsidR="003A10CC" w:rsidRPr="003A10CC" w:rsidRDefault="003A10CC" w:rsidP="003A10CC">
      <w:pPr>
        <w:rPr>
          <w:lang w:eastAsia="ru-RU"/>
        </w:rPr>
      </w:pPr>
      <w:r w:rsidRPr="003A10CC">
        <w:rPr>
          <w:lang w:eastAsia="ru-RU"/>
        </w:rPr>
        <w:t>Kehittämisalueilla voidaan sen estämättä, mitä tässä laissa tai muualla laissa säädetään, päättää sove</w:t>
      </w:r>
      <w:r w:rsidRPr="003A10CC">
        <w:rPr>
          <w:lang w:eastAsia="ru-RU"/>
        </w:rPr>
        <w:t>l</w:t>
      </w:r>
      <w:r w:rsidRPr="003A10CC">
        <w:rPr>
          <w:lang w:eastAsia="ru-RU"/>
        </w:rPr>
        <w:t>lettaviksi seuraavia erityisjärjestelyjä:</w:t>
      </w:r>
    </w:p>
    <w:p w:rsidR="003A10CC" w:rsidRDefault="003A10CC" w:rsidP="003A10CC">
      <w:pPr>
        <w:rPr>
          <w:lang w:eastAsia="ru-RU"/>
        </w:rPr>
      </w:pPr>
    </w:p>
    <w:p w:rsidR="003A10CC" w:rsidRPr="003A10CC" w:rsidRDefault="003A10CC" w:rsidP="003A10CC">
      <w:pPr>
        <w:rPr>
          <w:lang w:eastAsia="ru-RU"/>
        </w:rPr>
      </w:pPr>
      <w:r w:rsidRPr="003A10CC">
        <w:rPr>
          <w:lang w:eastAsia="ru-RU"/>
        </w:rPr>
        <w:t>1) alueen toteuttamisvastuu 84 ja 90 §:ssä tarkoitetuilta osin osoitetaan alueen kehittämistä varten muodostetun yhteisön tehtäväksi;</w:t>
      </w:r>
    </w:p>
    <w:p w:rsidR="003A10CC" w:rsidRDefault="003A10CC" w:rsidP="003A10CC">
      <w:pPr>
        <w:rPr>
          <w:lang w:eastAsia="ru-RU"/>
        </w:rPr>
      </w:pPr>
    </w:p>
    <w:p w:rsidR="003A10CC" w:rsidRPr="003A10CC" w:rsidRDefault="003A10CC" w:rsidP="003A10CC">
      <w:pPr>
        <w:rPr>
          <w:lang w:eastAsia="ru-RU"/>
        </w:rPr>
      </w:pPr>
      <w:r w:rsidRPr="003A10CC">
        <w:rPr>
          <w:lang w:eastAsia="ru-RU"/>
        </w:rPr>
        <w:t>2) asemakaavaa laadittaessa tai muutettaessa tehdään alueen toteuttamisesta kertyvien hyötyjen ja kustannusten jakamiseksi kunnan ja kiinteistönomistajien kesken kiinteistöjärjestely, siten kuin siitä eri</w:t>
      </w:r>
      <w:r w:rsidRPr="003A10CC">
        <w:rPr>
          <w:lang w:eastAsia="ru-RU"/>
        </w:rPr>
        <w:t>k</w:t>
      </w:r>
      <w:r w:rsidRPr="003A10CC">
        <w:rPr>
          <w:lang w:eastAsia="ru-RU"/>
        </w:rPr>
        <w:t>seen säädetään, milloin jakamiseen tämän lain säännöksistä poikkeavalla tavalla on olosuhteista johtuen erityistä syytä;</w:t>
      </w:r>
    </w:p>
    <w:p w:rsidR="003A10CC" w:rsidRDefault="003A10CC" w:rsidP="003A10CC">
      <w:pPr>
        <w:rPr>
          <w:lang w:eastAsia="ru-RU"/>
        </w:rPr>
      </w:pPr>
    </w:p>
    <w:p w:rsidR="003A10CC" w:rsidRPr="003A10CC" w:rsidRDefault="003A10CC" w:rsidP="003A10CC">
      <w:pPr>
        <w:rPr>
          <w:lang w:eastAsia="ru-RU"/>
        </w:rPr>
      </w:pPr>
      <w:r w:rsidRPr="003A10CC">
        <w:rPr>
          <w:lang w:eastAsia="ru-RU"/>
        </w:rPr>
        <w:t>3) kunnalla on oikeus periä maanomistajalta hyötyyn suhteutettu kohtuullinen kehittämismaksu, jos al</w:t>
      </w:r>
      <w:r w:rsidRPr="003A10CC">
        <w:rPr>
          <w:lang w:eastAsia="ru-RU"/>
        </w:rPr>
        <w:t>u</w:t>
      </w:r>
      <w:r w:rsidRPr="003A10CC">
        <w:rPr>
          <w:lang w:eastAsia="ru-RU"/>
        </w:rPr>
        <w:t>een kehittämistoimenpiteistä koituu maanomistajalle erityistä hyötyä, joka on epäsuhteessa hänen su</w:t>
      </w:r>
      <w:r w:rsidRPr="003A10CC">
        <w:rPr>
          <w:lang w:eastAsia="ru-RU"/>
        </w:rPr>
        <w:t>o</w:t>
      </w:r>
      <w:r w:rsidRPr="003A10CC">
        <w:rPr>
          <w:lang w:eastAsia="ru-RU"/>
        </w:rPr>
        <w:t>rittamiinsa kustannuksiin;</w:t>
      </w:r>
    </w:p>
    <w:p w:rsidR="003A10CC" w:rsidRDefault="003A10CC" w:rsidP="003A10CC">
      <w:pPr>
        <w:rPr>
          <w:lang w:eastAsia="ru-RU"/>
        </w:rPr>
      </w:pPr>
    </w:p>
    <w:p w:rsidR="003A10CC" w:rsidRPr="003A10CC" w:rsidRDefault="003A10CC" w:rsidP="003A10CC">
      <w:pPr>
        <w:rPr>
          <w:lang w:eastAsia="ru-RU"/>
        </w:rPr>
      </w:pPr>
      <w:r w:rsidRPr="003A10CC">
        <w:rPr>
          <w:lang w:eastAsia="ru-RU"/>
        </w:rPr>
        <w:t>4) kunnalla on etuosto-oikeus etuostolain (608/1977) 5 §:n 1 momentissa asetetusta pinta-alarajoituksesta riippumatta; sekä</w:t>
      </w:r>
    </w:p>
    <w:p w:rsidR="003A10CC" w:rsidRDefault="003A10CC" w:rsidP="003A10CC">
      <w:pPr>
        <w:rPr>
          <w:lang w:eastAsia="ru-RU"/>
        </w:rPr>
      </w:pPr>
    </w:p>
    <w:p w:rsidR="003A10CC" w:rsidRPr="003A10CC" w:rsidRDefault="003A10CC" w:rsidP="003A10CC">
      <w:pPr>
        <w:rPr>
          <w:lang w:eastAsia="ru-RU"/>
        </w:rPr>
      </w:pPr>
      <w:r w:rsidRPr="003A10CC">
        <w:rPr>
          <w:lang w:eastAsia="ru-RU"/>
        </w:rPr>
        <w:t>5) alueelle suunnataan erityisiä tukitoimia sen mukaan kuin niistä valtion tukitoimien osalta asianomaisen viranomaisen kanssa erikseen sovitaan.</w: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188 §</w:t>
      </w:r>
      <w:r>
        <w:rPr>
          <w:b/>
          <w:bCs/>
          <w:sz w:val="20"/>
          <w:szCs w:val="20"/>
          <w:lang w:eastAsia="ru-RU"/>
        </w:rPr>
        <w:br/>
      </w:r>
      <w:r w:rsidRPr="003A10CC">
        <w:rPr>
          <w:b/>
          <w:bCs/>
          <w:sz w:val="20"/>
          <w:szCs w:val="20"/>
          <w:lang w:eastAsia="ru-RU"/>
        </w:rPr>
        <w:t>Muutoksenhaku kaavan ja rakennusjärjestyksen hyväksymispäätöksestä</w:t>
      </w:r>
    </w:p>
    <w:p w:rsidR="003A10CC" w:rsidRPr="003A10CC" w:rsidRDefault="003A10CC" w:rsidP="003A10CC">
      <w:pPr>
        <w:rPr>
          <w:lang w:eastAsia="ru-RU"/>
        </w:rPr>
      </w:pPr>
      <w:r w:rsidRPr="003A10CC">
        <w:rPr>
          <w:lang w:eastAsia="ru-RU"/>
        </w:rPr>
        <w:pict>
          <v:rect id="_x0000_i1034"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t>Asuntorakentamisen kannalta tai muutoin yhteiskunnallisesti merkittäväksi katsottavaa asemakaavaa koskeva valitus on käsiteltävä kiireellisenä. Muutoksenhakuviranomaisen on kunnan pyynnöstä ilmoite</w:t>
      </w:r>
      <w:r w:rsidRPr="003A10CC">
        <w:rPr>
          <w:lang w:eastAsia="ru-RU"/>
        </w:rPr>
        <w:t>t</w:t>
      </w:r>
      <w:r w:rsidRPr="003A10CC">
        <w:rPr>
          <w:lang w:eastAsia="ru-RU"/>
        </w:rPr>
        <w:t>tava arvio siitä, milloin tällaista kaavaa koskeva päätös annetaan. Jos arvioitua aikaa ei ole mahdollista noudattaa, siitä on ilmoitettava kunnalle.</w:t>
      </w:r>
    </w:p>
    <w:p w:rsidR="003A10CC" w:rsidRPr="003A10CC" w:rsidRDefault="003A10CC" w:rsidP="003A10CC">
      <w:pPr>
        <w:rPr>
          <w:lang w:eastAsia="ru-RU"/>
        </w:rPr>
      </w:pPr>
      <w:r w:rsidRPr="003A10CC">
        <w:rPr>
          <w:lang w:eastAsia="ru-RU"/>
        </w:rPr>
        <w:pict>
          <v:rect id="_x0000_i1035"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t>Asemakaavan hyväksymistä koskevaan hallinto-oikeuden päätökseen ei saa hakea muutosta valittamalla siltä osin kuin alueen pääasiallinen maankäyttö on ratkaistu lainvoiman saaneessa oikeusvaikutteisessa yleiskaavassa. Mitä tässä momentissa säädetään, ei koske ranta-asemakaavaa.</w:t>
      </w:r>
    </w:p>
    <w:p w:rsidR="003A10CC" w:rsidRPr="003A10CC" w:rsidRDefault="003A10CC" w:rsidP="003A10CC">
      <w:pPr>
        <w:rPr>
          <w:lang w:eastAsia="ru-RU"/>
        </w:rPr>
      </w:pPr>
      <w:r w:rsidRPr="003A10CC">
        <w:rPr>
          <w:lang w:eastAsia="ru-RU"/>
        </w:rPr>
        <w:pict>
          <v:rect id="_x0000_i1036" style="width:0;height:1.5pt" o:hralign="center" o:hrstd="t" o:hr="t" fillcolor="gray" stroked="f"/>
        </w:pict>
      </w:r>
    </w:p>
    <w:p w:rsidR="003A10CC" w:rsidRPr="003A10CC" w:rsidRDefault="003A10CC" w:rsidP="003A10CC">
      <w:pPr>
        <w:jc w:val="center"/>
        <w:rPr>
          <w:b/>
          <w:bCs/>
          <w:sz w:val="20"/>
          <w:szCs w:val="20"/>
          <w:lang w:eastAsia="ru-RU"/>
        </w:rPr>
      </w:pPr>
      <w:r w:rsidRPr="003A10CC">
        <w:rPr>
          <w:b/>
          <w:bCs/>
          <w:sz w:val="20"/>
          <w:szCs w:val="20"/>
          <w:lang w:eastAsia="ru-RU"/>
        </w:rPr>
        <w:lastRenderedPageBreak/>
        <w:t>190 §</w:t>
      </w:r>
      <w:r>
        <w:rPr>
          <w:b/>
          <w:bCs/>
          <w:sz w:val="20"/>
          <w:szCs w:val="20"/>
          <w:lang w:eastAsia="ru-RU"/>
        </w:rPr>
        <w:br/>
      </w:r>
      <w:r w:rsidRPr="003A10CC">
        <w:rPr>
          <w:b/>
          <w:bCs/>
          <w:sz w:val="20"/>
          <w:szCs w:val="20"/>
          <w:lang w:eastAsia="ru-RU"/>
        </w:rPr>
        <w:t>Muutoksenhaku muusta viranomaisen päätöksestä</w:t>
      </w:r>
    </w:p>
    <w:p w:rsidR="003A10CC" w:rsidRPr="003A10CC" w:rsidRDefault="003A10CC" w:rsidP="003A10CC">
      <w:pPr>
        <w:rPr>
          <w:lang w:eastAsia="ru-RU"/>
        </w:rPr>
      </w:pPr>
      <w:r w:rsidRPr="003A10CC">
        <w:rPr>
          <w:lang w:eastAsia="ru-RU"/>
        </w:rPr>
        <w:pict>
          <v:rect id="_x0000_i1037" style="width:0;height:1.5pt" o:hralign="center" o:hrstd="t" o:hr="t" fillcolor="gray" stroked="f"/>
        </w:pict>
      </w:r>
    </w:p>
    <w:p w:rsidR="003A10CC" w:rsidRDefault="003A10CC" w:rsidP="003A10CC">
      <w:pPr>
        <w:rPr>
          <w:lang w:eastAsia="ru-RU"/>
        </w:rPr>
      </w:pPr>
    </w:p>
    <w:p w:rsidR="003A10CC" w:rsidRDefault="003A10CC" w:rsidP="003A10CC">
      <w:pPr>
        <w:rPr>
          <w:lang w:eastAsia="ru-RU"/>
        </w:rPr>
      </w:pPr>
      <w:r w:rsidRPr="003A10CC">
        <w:rPr>
          <w:lang w:eastAsia="ru-RU"/>
        </w:rPr>
        <w:t>Rakennuslupaa, toimenpidelupaa ja katusuunnitelmaa koskevassa asiassa hallinto-oikeuden päätökseen, jolla ei ole muutettu valituksen kohteena ollutta viranomaisten päätöstä, saa hakea muutosta valittamalla vain, jos korkein hallinto-oikeus myöntää valitusluvan.</w:t>
      </w:r>
    </w:p>
    <w:p w:rsidR="003A10CC" w:rsidRPr="003A10CC" w:rsidRDefault="003A10CC" w:rsidP="003A10CC">
      <w:pPr>
        <w:rPr>
          <w:lang w:eastAsia="ru-RU"/>
        </w:rPr>
      </w:pPr>
    </w:p>
    <w:p w:rsidR="003A10CC" w:rsidRPr="003A10CC" w:rsidRDefault="003A10CC" w:rsidP="003A10CC">
      <w:pPr>
        <w:rPr>
          <w:lang w:eastAsia="ru-RU"/>
        </w:rPr>
      </w:pPr>
      <w:r w:rsidRPr="003A10CC">
        <w:rPr>
          <w:lang w:eastAsia="ru-RU"/>
        </w:rPr>
        <w:t>Rakennuslupaa tai katusuunnitelmaa koskevaan hallinto-oikeuden päätökseen ei saa hakea muutosta valittamalla siltä osin kuin asia on ratkaistu lainvoiman saaneessa asemakaavassa.</w:t>
      </w:r>
    </w:p>
    <w:p w:rsidR="003A10CC" w:rsidRPr="003A10CC" w:rsidRDefault="003A10CC" w:rsidP="003A10CC">
      <w:pPr>
        <w:rPr>
          <w:lang w:eastAsia="ru-RU"/>
        </w:rPr>
      </w:pPr>
      <w:r w:rsidRPr="003A10CC">
        <w:rPr>
          <w:lang w:eastAsia="ru-RU"/>
        </w:rPr>
        <w:pict>
          <v:rect id="_x0000_i1038" style="width:0;height:1.5pt" o:hralign="center" o:hrstd="t" o:hr="t" fillcolor="gray" stroked="f"/>
        </w:pic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191 §</w:t>
      </w:r>
      <w:r>
        <w:rPr>
          <w:b/>
          <w:bCs/>
          <w:sz w:val="20"/>
          <w:szCs w:val="20"/>
          <w:lang w:eastAsia="ru-RU"/>
        </w:rPr>
        <w:br/>
      </w:r>
      <w:r w:rsidRPr="003A10CC">
        <w:rPr>
          <w:b/>
          <w:bCs/>
          <w:sz w:val="20"/>
          <w:szCs w:val="20"/>
          <w:lang w:eastAsia="ru-RU"/>
        </w:rPr>
        <w:t>Valitusoikeus kaavan ja rakennusjärjestyksen hyväksymistä koskevasta päätöksestä</w:t>
      </w:r>
    </w:p>
    <w:p w:rsidR="003A10CC" w:rsidRPr="003A10CC" w:rsidRDefault="003A10CC" w:rsidP="003A10CC">
      <w:pPr>
        <w:rPr>
          <w:lang w:eastAsia="ru-RU"/>
        </w:rPr>
      </w:pPr>
      <w:r w:rsidRPr="003A10CC">
        <w:rPr>
          <w:lang w:eastAsia="ru-RU"/>
        </w:rPr>
        <w:pict>
          <v:rect id="_x0000_i1039"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t>Poiketen siitä, mitä valitusoikeudesta kuntalain 92 §:ssä säädetään, vaikutukseltaan vähäisestä muun asemakaavan kuin ranta-asemakaavan muutoksesta valitusoikeus on niillä, joiden oikeuteen, velvollisu</w:t>
      </w:r>
      <w:r w:rsidRPr="003A10CC">
        <w:rPr>
          <w:lang w:eastAsia="ru-RU"/>
        </w:rPr>
        <w:t>u</w:t>
      </w:r>
      <w:r w:rsidRPr="003A10CC">
        <w:rPr>
          <w:lang w:eastAsia="ru-RU"/>
        </w:rPr>
        <w:t>teen tai etuun päätös välittömästi vaikuttaa. Muutoin tällaisen asemakaavan muutoksen valitusoikeude</w:t>
      </w:r>
      <w:r w:rsidRPr="003A10CC">
        <w:rPr>
          <w:lang w:eastAsia="ru-RU"/>
        </w:rPr>
        <w:t>s</w:t>
      </w:r>
      <w:r w:rsidRPr="003A10CC">
        <w:rPr>
          <w:lang w:eastAsia="ru-RU"/>
        </w:rPr>
        <w:t>ta on voimassa, mitä edellä tämän pykälän 1 ja 2 momentissa säädetään. Vaikutukseltaan vähäisenä ei ole pidettävä asemakaavan muutosta, jossa muutetaan rakennuskorttelin tai muun alueen pääasiallista käyttötarkoitusta, supistetaan puistoja tai muita lähivirkistykseen osoitettuja alueita taikka nostetaan rakennusoikeutta tai rakennuksen sallittua korkeutta ympäristöön laajemmin vaikuttavalla tavalla, he</w:t>
      </w:r>
      <w:r w:rsidRPr="003A10CC">
        <w:rPr>
          <w:lang w:eastAsia="ru-RU"/>
        </w:rPr>
        <w:t>i</w:t>
      </w:r>
      <w:r w:rsidRPr="003A10CC">
        <w:rPr>
          <w:lang w:eastAsia="ru-RU"/>
        </w:rPr>
        <w:t>kennetään rakennetun ympäristön tai luonnonympäristön arvojen säilymistä taikka muutetaan kaavaa muulla näihin rinnastettavalla tavalla.</w:t>
      </w:r>
    </w:p>
    <w:p w:rsidR="003A10CC" w:rsidRPr="003A10CC" w:rsidRDefault="003A10CC" w:rsidP="003A10CC">
      <w:pPr>
        <w:rPr>
          <w:lang w:eastAsia="ru-RU"/>
        </w:rPr>
      </w:pPr>
      <w:r w:rsidRPr="003A10CC">
        <w:rPr>
          <w:lang w:eastAsia="ru-RU"/>
        </w:rPr>
        <w:pict>
          <v:rect id="_x0000_i1040" style="width:0;height:1.5pt" o:hralign="center" o:hrstd="t" o:hr="t" fillcolor="gray" stroked="f"/>
        </w:pict>
      </w:r>
    </w:p>
    <w:p w:rsidR="003A10CC" w:rsidRDefault="003A10CC" w:rsidP="003A10CC">
      <w:pPr>
        <w:jc w:val="cente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198 §</w:t>
      </w:r>
      <w:r>
        <w:rPr>
          <w:b/>
          <w:bCs/>
          <w:sz w:val="20"/>
          <w:szCs w:val="20"/>
          <w:lang w:eastAsia="ru-RU"/>
        </w:rPr>
        <w:br/>
      </w:r>
      <w:r w:rsidRPr="003A10CC">
        <w:rPr>
          <w:b/>
          <w:bCs/>
          <w:sz w:val="20"/>
          <w:szCs w:val="20"/>
          <w:lang w:eastAsia="ru-RU"/>
        </w:rPr>
        <w:t>Eräiden päätösten tiedoksi antaminen</w:t>
      </w:r>
    </w:p>
    <w:p w:rsidR="003A10CC" w:rsidRPr="003A10CC" w:rsidRDefault="003A10CC" w:rsidP="003A10CC">
      <w:pPr>
        <w:rPr>
          <w:lang w:eastAsia="ru-RU"/>
        </w:rPr>
      </w:pPr>
      <w:r w:rsidRPr="003A10CC">
        <w:rPr>
          <w:lang w:eastAsia="ru-RU"/>
        </w:rPr>
        <w:pict>
          <v:rect id="_x0000_i1041"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t>Hallinto-oikeuden päätös 188 §:n 1 momentissa tarkoitetussa asiassa annetaan julkipanon jälkeen. Ha</w:t>
      </w:r>
      <w:r w:rsidRPr="003A10CC">
        <w:rPr>
          <w:lang w:eastAsia="ru-RU"/>
        </w:rPr>
        <w:t>l</w:t>
      </w:r>
      <w:r w:rsidRPr="003A10CC">
        <w:rPr>
          <w:lang w:eastAsia="ru-RU"/>
        </w:rPr>
        <w:t>linto-oikeuden ja kunnan viranomaisen päätös lupa-asiassa sekä kunnan viranomaisen, alueellisen ymp</w:t>
      </w:r>
      <w:r w:rsidRPr="003A10CC">
        <w:rPr>
          <w:lang w:eastAsia="ru-RU"/>
        </w:rPr>
        <w:t>ä</w:t>
      </w:r>
      <w:r w:rsidRPr="003A10CC">
        <w:rPr>
          <w:lang w:eastAsia="ru-RU"/>
        </w:rPr>
        <w:t>ristökeskuksen ja hallinto-oikeuden päätös 171 §:ssä tarkoitetussa poikkeamista koskevassa asiassa annetaan julkipanon jälkeen. Ympäristöministeriön 31 §:n 1 momentissa, 33 §:n 3 momentissa, 177 §:n 1 momentissa ja 178 §:ssä sekä alueellisen ympäristökeskuksen 38 §:n 2 momentissa ja 179 §:ssä ta</w:t>
      </w:r>
      <w:r w:rsidRPr="003A10CC">
        <w:rPr>
          <w:lang w:eastAsia="ru-RU"/>
        </w:rPr>
        <w:t>r</w:t>
      </w:r>
      <w:r w:rsidRPr="003A10CC">
        <w:rPr>
          <w:lang w:eastAsia="ru-RU"/>
        </w:rPr>
        <w:t>koitettu päätös annetaan samoin julkipanon jälkeen.</w:t>
      </w:r>
    </w:p>
    <w:p w:rsidR="003A10CC" w:rsidRPr="003A10CC" w:rsidRDefault="003A10CC" w:rsidP="003A10CC">
      <w:pPr>
        <w:rPr>
          <w:lang w:eastAsia="ru-RU"/>
        </w:rPr>
      </w:pPr>
      <w:r w:rsidRPr="003A10CC">
        <w:rPr>
          <w:lang w:eastAsia="ru-RU"/>
        </w:rPr>
        <w:pict>
          <v:rect id="_x0000_i1042" style="width:0;height:1.5pt" o:hralign="center" o:hrstd="t" o:hr="t" fillcolor="gray" stroked="f"/>
        </w:pic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201 §</w:t>
      </w:r>
      <w:r>
        <w:rPr>
          <w:b/>
          <w:bCs/>
          <w:sz w:val="20"/>
          <w:szCs w:val="20"/>
          <w:lang w:eastAsia="ru-RU"/>
        </w:rPr>
        <w:br/>
      </w:r>
      <w:r w:rsidRPr="003A10CC">
        <w:rPr>
          <w:b/>
          <w:bCs/>
          <w:sz w:val="20"/>
          <w:szCs w:val="20"/>
          <w:lang w:eastAsia="ru-RU"/>
        </w:rPr>
        <w:t>Kaavapäätöksen täytäntöönpanokelpoisuus</w:t>
      </w:r>
    </w:p>
    <w:p w:rsidR="003A10CC" w:rsidRDefault="003A10CC" w:rsidP="003A10CC">
      <w:pPr>
        <w:rPr>
          <w:lang w:eastAsia="ru-RU"/>
        </w:rPr>
      </w:pPr>
    </w:p>
    <w:p w:rsidR="003A10CC" w:rsidRPr="003A10CC" w:rsidRDefault="003A10CC" w:rsidP="003A10CC">
      <w:pPr>
        <w:rPr>
          <w:lang w:eastAsia="ru-RU"/>
        </w:rPr>
      </w:pPr>
      <w:r w:rsidRPr="003A10CC">
        <w:rPr>
          <w:lang w:eastAsia="ru-RU"/>
        </w:rPr>
        <w:t>Maakuntakaavan ja yhteisen yleiskaavan vahvistuspäätöksessä voidaan määrätä kaava tulemaan vo</w:t>
      </w:r>
      <w:r w:rsidRPr="003A10CC">
        <w:rPr>
          <w:lang w:eastAsia="ru-RU"/>
        </w:rPr>
        <w:t>i</w:t>
      </w:r>
      <w:r w:rsidRPr="003A10CC">
        <w:rPr>
          <w:lang w:eastAsia="ru-RU"/>
        </w:rPr>
        <w:t>maan ennen kuin se on saanut lainvoiman. Kunnanhallitus voi valitusajan kuluttua määrätä yleis- ja asemakaavan tulemaan voimaan ennen kuin se on saanut lainvoiman kaava-alueen siltä osalta, johon valitusten tai oikaisukehotuksen ei voida katsoa kohdistuvan. Kunnan on annettava päätös viivytyksettä tiedoksi valittajille ja muutoksenhakuviranomaiselle sekä, jos määräys koskee oikaisukehotuksen kohte</w:t>
      </w:r>
      <w:r w:rsidRPr="003A10CC">
        <w:rPr>
          <w:lang w:eastAsia="ru-RU"/>
        </w:rPr>
        <w:t>e</w:t>
      </w:r>
      <w:r w:rsidRPr="003A10CC">
        <w:rPr>
          <w:lang w:eastAsia="ru-RU"/>
        </w:rPr>
        <w:t>na olevaa kaavaa, alueelliselle ympäristökeskukselle. Muutoksenhakuviranomainen voi kieltää päätöksen täytäntöönpanon.</w:t>
      </w:r>
    </w:p>
    <w:p w:rsidR="003A10CC" w:rsidRDefault="003A10CC" w:rsidP="003A10CC">
      <w:pPr>
        <w:rPr>
          <w:lang w:eastAsia="ru-RU"/>
        </w:rPr>
      </w:pPr>
    </w:p>
    <w:p w:rsidR="003A10CC" w:rsidRPr="003A10CC" w:rsidRDefault="003A10CC" w:rsidP="003A10CC">
      <w:pPr>
        <w:rPr>
          <w:lang w:eastAsia="ru-RU"/>
        </w:rPr>
      </w:pPr>
      <w:r w:rsidRPr="003A10CC">
        <w:rPr>
          <w:lang w:eastAsia="ru-RU"/>
        </w:rPr>
        <w:t>Jos viranomainen on 195 §:n nojalla tehnyt kaavan hyväksymispäätöksestä oikaisukehotuksen, kaavan täytäntöönpano keskeytyy siihen asti, kun kunnanvaltuusto on tehnyt asiassa uuden päätöksen, ellei kunnanhallitus ole 1 momentin nojalla määrännyt kaavan osaa tulemaan voimaan.</w:t>
      </w: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201 a §</w:t>
      </w:r>
      <w:r>
        <w:rPr>
          <w:b/>
          <w:bCs/>
          <w:sz w:val="20"/>
          <w:szCs w:val="20"/>
          <w:lang w:eastAsia="ru-RU"/>
        </w:rPr>
        <w:br/>
      </w:r>
      <w:r w:rsidRPr="003A10CC">
        <w:rPr>
          <w:b/>
          <w:bCs/>
          <w:sz w:val="20"/>
          <w:szCs w:val="20"/>
          <w:lang w:eastAsia="ru-RU"/>
        </w:rPr>
        <w:t xml:space="preserve">Rakennusluvan käsitteleminen lainvoimaa vailla </w:t>
      </w:r>
      <w:r>
        <w:rPr>
          <w:b/>
          <w:bCs/>
          <w:sz w:val="20"/>
          <w:szCs w:val="20"/>
          <w:lang w:eastAsia="ru-RU"/>
        </w:rPr>
        <w:br/>
      </w:r>
      <w:r w:rsidRPr="003A10CC">
        <w:rPr>
          <w:b/>
          <w:bCs/>
          <w:sz w:val="20"/>
          <w:szCs w:val="20"/>
          <w:lang w:eastAsia="ru-RU"/>
        </w:rPr>
        <w:t>olevan asemakaavan perusteella</w:t>
      </w:r>
    </w:p>
    <w:p w:rsidR="003A10CC" w:rsidRDefault="003A10CC" w:rsidP="003A10CC">
      <w:pPr>
        <w:rPr>
          <w:lang w:eastAsia="ru-RU"/>
        </w:rPr>
      </w:pPr>
    </w:p>
    <w:p w:rsidR="003A10CC" w:rsidRPr="003A10CC" w:rsidRDefault="003A10CC" w:rsidP="003A10CC">
      <w:pPr>
        <w:rPr>
          <w:lang w:eastAsia="ru-RU"/>
        </w:rPr>
      </w:pPr>
      <w:r w:rsidRPr="003A10CC">
        <w:rPr>
          <w:lang w:eastAsia="ru-RU"/>
        </w:rPr>
        <w:t>Rakennuslupa voidaan valitusajan umpeen kuluttua myöntää 53 §:n 3 momentin ja 81 §:n 1 ja 2 m</w:t>
      </w:r>
      <w:r w:rsidRPr="003A10CC">
        <w:rPr>
          <w:lang w:eastAsia="ru-RU"/>
        </w:rPr>
        <w:t>o</w:t>
      </w:r>
      <w:r w:rsidRPr="003A10CC">
        <w:rPr>
          <w:lang w:eastAsia="ru-RU"/>
        </w:rPr>
        <w:t>mentin estämättä lainvoimaa vailla olevan, hyväksytyn asemakaavan perusteella. Rakennusluvassa on tällöin määrättävä, ettei rakentamista saada aloittaa ennen kuin asemakaava on tullut voimaan. Lupa katsotaan rauenneeksi, jos asemakaava ei tule voimaan.</w:t>
      </w:r>
    </w:p>
    <w:p w:rsidR="003A10CC" w:rsidRDefault="003A10CC" w:rsidP="003A10CC">
      <w:pPr>
        <w:rPr>
          <w:b/>
          <w:bCs/>
          <w:sz w:val="20"/>
          <w:szCs w:val="20"/>
          <w:lang w:eastAsia="ru-RU"/>
        </w:rPr>
      </w:pPr>
    </w:p>
    <w:p w:rsidR="003A10CC" w:rsidRDefault="003A10CC" w:rsidP="003A10CC">
      <w:pPr>
        <w:rPr>
          <w:b/>
          <w:bCs/>
          <w:sz w:val="20"/>
          <w:szCs w:val="20"/>
          <w:lang w:eastAsia="ru-RU"/>
        </w:rPr>
      </w:pPr>
    </w:p>
    <w:p w:rsidR="003A10CC" w:rsidRPr="003A10CC" w:rsidRDefault="003A10CC" w:rsidP="003A10CC">
      <w:pPr>
        <w:jc w:val="center"/>
        <w:rPr>
          <w:b/>
          <w:bCs/>
          <w:sz w:val="20"/>
          <w:szCs w:val="20"/>
          <w:lang w:eastAsia="ru-RU"/>
        </w:rPr>
      </w:pPr>
      <w:r w:rsidRPr="003A10CC">
        <w:rPr>
          <w:b/>
          <w:bCs/>
          <w:sz w:val="20"/>
          <w:szCs w:val="20"/>
          <w:lang w:eastAsia="ru-RU"/>
        </w:rPr>
        <w:t>203 §</w:t>
      </w:r>
      <w:r>
        <w:rPr>
          <w:b/>
          <w:bCs/>
          <w:sz w:val="20"/>
          <w:szCs w:val="20"/>
          <w:lang w:eastAsia="ru-RU"/>
        </w:rPr>
        <w:br/>
      </w:r>
      <w:r w:rsidRPr="003A10CC">
        <w:rPr>
          <w:b/>
          <w:bCs/>
          <w:sz w:val="20"/>
          <w:szCs w:val="20"/>
          <w:lang w:eastAsia="ru-RU"/>
        </w:rPr>
        <w:t>Muutoksenhaun yhteydessä kaavaan ja</w:t>
      </w:r>
      <w:r>
        <w:rPr>
          <w:b/>
          <w:bCs/>
          <w:sz w:val="20"/>
          <w:szCs w:val="20"/>
          <w:lang w:eastAsia="ru-RU"/>
        </w:rPr>
        <w:br/>
      </w:r>
      <w:r w:rsidRPr="003A10CC">
        <w:rPr>
          <w:b/>
          <w:bCs/>
          <w:sz w:val="20"/>
          <w:szCs w:val="20"/>
          <w:lang w:eastAsia="ru-RU"/>
        </w:rPr>
        <w:t>rakennusjärjestykseen tehtävät muutokset</w:t>
      </w:r>
    </w:p>
    <w:p w:rsidR="003A10CC" w:rsidRDefault="003A10CC" w:rsidP="003A10CC">
      <w:pPr>
        <w:rPr>
          <w:lang w:eastAsia="ru-RU"/>
        </w:rPr>
      </w:pPr>
    </w:p>
    <w:p w:rsidR="003A10CC" w:rsidRPr="003A10CC" w:rsidRDefault="003A10CC" w:rsidP="003A10CC">
      <w:pPr>
        <w:rPr>
          <w:lang w:eastAsia="ru-RU"/>
        </w:rPr>
      </w:pPr>
      <w:r w:rsidRPr="003A10CC">
        <w:rPr>
          <w:lang w:eastAsia="ru-RU"/>
        </w:rPr>
        <w:t>Muutoksenhakuviranomainen voi tehdä kaavaan ja rakennusjärjestykseen oikaisunluonteisia korjauksia. Muutoksenhakuviranomainen voi kunnan suostumuksella tehdä yleis- tai asemakaavaan myös vähäisiä tarkistuksia, jos tarkistuksilla ei ole vaikutusta muiden kuin siihen suostuneiden etuun tai oikeuteen.</w:t>
      </w:r>
    </w:p>
    <w:p w:rsidR="003A10CC" w:rsidRPr="003A10CC" w:rsidRDefault="003A10CC" w:rsidP="003A10CC">
      <w:pPr>
        <w:rPr>
          <w:lang w:eastAsia="ru-RU"/>
        </w:rPr>
      </w:pPr>
      <w:r w:rsidRPr="003A10CC">
        <w:rPr>
          <w:lang w:eastAsia="ru-RU"/>
        </w:rPr>
        <w:pict>
          <v:rect id="_x0000_i1043" style="width:0;height:1.5pt" o:hralign="center" o:hrstd="t" o:hr="t" fillcolor="gray" stroked="f"/>
        </w:pict>
      </w:r>
    </w:p>
    <w:p w:rsidR="003A10CC" w:rsidRDefault="003A10CC" w:rsidP="003A10CC">
      <w:pPr>
        <w:rPr>
          <w:lang w:eastAsia="ru-RU"/>
        </w:rPr>
      </w:pPr>
    </w:p>
    <w:p w:rsidR="003A10CC" w:rsidRPr="003A10CC" w:rsidRDefault="003A10CC" w:rsidP="003A10CC">
      <w:pPr>
        <w:rPr>
          <w:lang w:eastAsia="ru-RU"/>
        </w:rPr>
      </w:pPr>
      <w:r w:rsidRPr="003A10CC">
        <w:rPr>
          <w:lang w:eastAsia="ru-RU"/>
        </w:rPr>
        <w:t>Tämä laki tulee voimaan 1 päivänä maaliskuuta 2007. Lakia sovelletaan hallintoviranomaisessa tai tu</w:t>
      </w:r>
      <w:r w:rsidRPr="003A10CC">
        <w:rPr>
          <w:lang w:eastAsia="ru-RU"/>
        </w:rPr>
        <w:t>o</w:t>
      </w:r>
      <w:r w:rsidRPr="003A10CC">
        <w:rPr>
          <w:lang w:eastAsia="ru-RU"/>
        </w:rPr>
        <w:t>mioistuimessa myös tämän lain voimaan tullessa vireillä olevissa asioissa. Ennen tämän lain voimaant</w:t>
      </w:r>
      <w:r w:rsidRPr="003A10CC">
        <w:rPr>
          <w:lang w:eastAsia="ru-RU"/>
        </w:rPr>
        <w:t>u</w:t>
      </w:r>
      <w:r w:rsidRPr="003A10CC">
        <w:rPr>
          <w:lang w:eastAsia="ru-RU"/>
        </w:rPr>
        <w:t>loa kunnassa tehtyihin päätöksiin sovelletaan 188, 190 ja 191 §:ää kuitenkin sellaisina, kuin ne olivat tämän lain voimaan tullessa.</w:t>
      </w:r>
    </w:p>
    <w:p w:rsidR="003A10CC" w:rsidRDefault="003A10CC" w:rsidP="003A10CC">
      <w:pPr>
        <w:rPr>
          <w:lang w:eastAsia="ru-RU"/>
        </w:rPr>
      </w:pPr>
    </w:p>
    <w:p w:rsidR="003A10CC" w:rsidRPr="003A10CC" w:rsidRDefault="003A10CC" w:rsidP="003A10CC">
      <w:pPr>
        <w:rPr>
          <w:lang w:eastAsia="ru-RU"/>
        </w:rPr>
      </w:pPr>
      <w:hyperlink r:id="rId7" w:tooltip="Linkki hallituksen esitykseen Eduskunnan palvelimelle" w:history="1">
        <w:r w:rsidRPr="003A10CC">
          <w:rPr>
            <w:color w:val="0000FF"/>
            <w:u w:val="single"/>
            <w:lang w:eastAsia="ru-RU"/>
          </w:rPr>
          <w:t>HE 81/2006</w:t>
        </w:r>
      </w:hyperlink>
      <w:r w:rsidRPr="003A10CC">
        <w:rPr>
          <w:lang w:eastAsia="ru-RU"/>
        </w:rPr>
        <w:br/>
        <w:t>YmVM 8/2006</w:t>
      </w:r>
      <w:r w:rsidRPr="003A10CC">
        <w:rPr>
          <w:lang w:eastAsia="ru-RU"/>
        </w:rPr>
        <w:br/>
        <w:t xml:space="preserve">EV 221/2006 </w:t>
      </w:r>
    </w:p>
    <w:p w:rsidR="003A10CC" w:rsidRDefault="003A10CC" w:rsidP="003A10CC">
      <w:pPr>
        <w:rPr>
          <w:lang w:eastAsia="ru-RU"/>
        </w:rPr>
      </w:pPr>
    </w:p>
    <w:p w:rsidR="003A10CC" w:rsidRPr="003A10CC" w:rsidRDefault="003A10CC" w:rsidP="003A10CC">
      <w:pPr>
        <w:jc w:val="center"/>
        <w:rPr>
          <w:lang w:eastAsia="ru-RU"/>
        </w:rPr>
      </w:pPr>
      <w:r w:rsidRPr="003A10CC">
        <w:rPr>
          <w:lang w:eastAsia="ru-RU"/>
        </w:rPr>
        <w:t>Helsingissä 29 päivänä joulukuuta 2006</w:t>
      </w:r>
    </w:p>
    <w:p w:rsidR="003A10CC" w:rsidRDefault="003A10CC" w:rsidP="003A10CC">
      <w:pPr>
        <w:jc w:val="center"/>
        <w:rPr>
          <w:lang w:eastAsia="ru-RU"/>
        </w:rPr>
      </w:pPr>
    </w:p>
    <w:p w:rsidR="003A10CC" w:rsidRPr="003A10CC" w:rsidRDefault="003A10CC" w:rsidP="003A10CC">
      <w:pPr>
        <w:jc w:val="center"/>
        <w:rPr>
          <w:lang w:eastAsia="ru-RU"/>
        </w:rPr>
      </w:pPr>
      <w:r w:rsidRPr="003A10CC">
        <w:rPr>
          <w:lang w:eastAsia="ru-RU"/>
        </w:rPr>
        <w:t xml:space="preserve">Tasavallan Presidentti </w:t>
      </w:r>
      <w:r w:rsidRPr="003A10CC">
        <w:rPr>
          <w:lang w:eastAsia="ru-RU"/>
        </w:rPr>
        <w:br/>
      </w:r>
      <w:r w:rsidRPr="003A10CC">
        <w:rPr>
          <w:b/>
          <w:bCs/>
          <w:lang w:eastAsia="ru-RU"/>
        </w:rPr>
        <w:t>TARJA HALONEN</w:t>
      </w:r>
    </w:p>
    <w:p w:rsidR="003A10CC" w:rsidRDefault="003A10CC" w:rsidP="003A10CC">
      <w:pPr>
        <w:jc w:val="center"/>
        <w:rPr>
          <w:lang w:eastAsia="ru-RU"/>
        </w:rPr>
      </w:pPr>
    </w:p>
    <w:p w:rsidR="003A10CC" w:rsidRPr="003A10CC" w:rsidRDefault="003A10CC" w:rsidP="003A10CC">
      <w:pPr>
        <w:jc w:val="center"/>
        <w:rPr>
          <w:lang w:eastAsia="ru-RU"/>
        </w:rPr>
      </w:pPr>
      <w:r w:rsidRPr="003A10CC">
        <w:rPr>
          <w:lang w:eastAsia="ru-RU"/>
        </w:rPr>
        <w:t xml:space="preserve">Ympäristöministeri </w:t>
      </w:r>
      <w:r w:rsidRPr="003A10CC">
        <w:rPr>
          <w:lang w:eastAsia="ru-RU"/>
        </w:rPr>
        <w:br/>
      </w:r>
      <w:r w:rsidRPr="003A10CC">
        <w:rPr>
          <w:b/>
          <w:bCs/>
          <w:lang w:eastAsia="ru-RU"/>
        </w:rPr>
        <w:t>Jan-Erik Enestam</w:t>
      </w:r>
    </w:p>
    <w:p w:rsidR="00BE68F7" w:rsidRPr="00B53A67" w:rsidRDefault="00BE68F7" w:rsidP="003A10CC"/>
    <w:sectPr w:rsidR="00BE68F7" w:rsidRPr="00B53A67" w:rsidSect="003A10CC">
      <w:headerReference w:type="default" r:id="rId8"/>
      <w:headerReference w:type="first" r:id="rId9"/>
      <w:pgSz w:w="11906" w:h="16838" w:code="9"/>
      <w:pgMar w:top="680"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18D" w:rsidRDefault="0071418D" w:rsidP="00E10F45">
      <w:r>
        <w:separator/>
      </w:r>
    </w:p>
  </w:endnote>
  <w:endnote w:type="continuationSeparator" w:id="0">
    <w:p w:rsidR="0071418D" w:rsidRDefault="0071418D" w:rsidP="00E1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18D" w:rsidRDefault="0071418D" w:rsidP="00E10F45">
      <w:r>
        <w:separator/>
      </w:r>
    </w:p>
  </w:footnote>
  <w:footnote w:type="continuationSeparator" w:id="0">
    <w:p w:rsidR="0071418D" w:rsidRDefault="0071418D" w:rsidP="00E1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67" w:rsidRDefault="00B53A67" w:rsidP="00B53A67">
    <w:pPr>
      <w:pStyle w:val="Yltunniste"/>
      <w:tabs>
        <w:tab w:val="clear" w:pos="4819"/>
        <w:tab w:val="clear" w:pos="9638"/>
      </w:tabs>
      <w:rPr>
        <w:rStyle w:val="Sivunumero"/>
      </w:rPr>
    </w:pPr>
    <w:r>
      <w:tab/>
    </w:r>
    <w:r>
      <w:tab/>
    </w:r>
    <w:r>
      <w:tab/>
    </w:r>
    <w:r>
      <w:tab/>
    </w:r>
    <w:r>
      <w:tab/>
    </w:r>
    <w:r>
      <w:tab/>
    </w:r>
    <w:r>
      <w:tab/>
    </w:r>
    <w:r>
      <w:rPr>
        <w:rStyle w:val="Sivunumero"/>
      </w:rPr>
      <w:fldChar w:fldCharType="begin"/>
    </w:r>
    <w:r>
      <w:rPr>
        <w:rStyle w:val="Sivunumero"/>
      </w:rPr>
      <w:instrText xml:space="preserve"> PAGE </w:instrText>
    </w:r>
    <w:r>
      <w:rPr>
        <w:rStyle w:val="Sivunumero"/>
      </w:rPr>
      <w:fldChar w:fldCharType="separate"/>
    </w:r>
    <w:r w:rsidR="00114428">
      <w:rPr>
        <w:rStyle w:val="Sivunumero"/>
        <w:noProof/>
      </w:rPr>
      <w:t>4</w:t>
    </w:r>
    <w:r>
      <w:rPr>
        <w:rStyle w:val="Sivunumero"/>
      </w:rPr>
      <w:fldChar w:fldCharType="end"/>
    </w:r>
  </w:p>
  <w:p w:rsidR="00B53A67" w:rsidRDefault="00B53A67" w:rsidP="00B53A67">
    <w:pPr>
      <w:pStyle w:val="Yltunniste"/>
      <w:tabs>
        <w:tab w:val="clear" w:pos="4819"/>
        <w:tab w:val="clear" w:pos="9638"/>
      </w:tabs>
      <w:rPr>
        <w:rStyle w:val="Sivunumero"/>
      </w:rPr>
    </w:pPr>
  </w:p>
  <w:p w:rsidR="00B53A67" w:rsidRDefault="00B53A67" w:rsidP="00B53A67">
    <w:pPr>
      <w:pStyle w:val="Yltunniste"/>
      <w:tabs>
        <w:tab w:val="clear" w:pos="4819"/>
        <w:tab w:val="clear"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3AC" w:rsidRDefault="005923AC" w:rsidP="00BE68F7">
    <w:pPr>
      <w:pStyle w:val="Yltunniste"/>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efaultTabStop w:val="1304"/>
  <w:autoHyphenation/>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8B0"/>
    <w:rsid w:val="00061F18"/>
    <w:rsid w:val="001011FF"/>
    <w:rsid w:val="00114428"/>
    <w:rsid w:val="00151795"/>
    <w:rsid w:val="001E1FD5"/>
    <w:rsid w:val="00270F71"/>
    <w:rsid w:val="00275A6C"/>
    <w:rsid w:val="00346859"/>
    <w:rsid w:val="003A10CC"/>
    <w:rsid w:val="003B5600"/>
    <w:rsid w:val="003C3026"/>
    <w:rsid w:val="004005E2"/>
    <w:rsid w:val="00422DFF"/>
    <w:rsid w:val="004E55B2"/>
    <w:rsid w:val="005362F0"/>
    <w:rsid w:val="005923AC"/>
    <w:rsid w:val="005D1686"/>
    <w:rsid w:val="005D2642"/>
    <w:rsid w:val="005D4577"/>
    <w:rsid w:val="005E25D8"/>
    <w:rsid w:val="005E4EEB"/>
    <w:rsid w:val="00630418"/>
    <w:rsid w:val="006501F9"/>
    <w:rsid w:val="006840F7"/>
    <w:rsid w:val="006C49E8"/>
    <w:rsid w:val="00703028"/>
    <w:rsid w:val="0071418D"/>
    <w:rsid w:val="00735E47"/>
    <w:rsid w:val="00774672"/>
    <w:rsid w:val="007C092A"/>
    <w:rsid w:val="007C20E4"/>
    <w:rsid w:val="00885EC9"/>
    <w:rsid w:val="009227CE"/>
    <w:rsid w:val="00926BF0"/>
    <w:rsid w:val="0099348B"/>
    <w:rsid w:val="009B38D4"/>
    <w:rsid w:val="00A012B8"/>
    <w:rsid w:val="00A26D71"/>
    <w:rsid w:val="00AA38D7"/>
    <w:rsid w:val="00B50BC7"/>
    <w:rsid w:val="00B53A67"/>
    <w:rsid w:val="00B968B0"/>
    <w:rsid w:val="00BE5F9D"/>
    <w:rsid w:val="00BE68F7"/>
    <w:rsid w:val="00C43E35"/>
    <w:rsid w:val="00C72FFE"/>
    <w:rsid w:val="00D055C3"/>
    <w:rsid w:val="00D61C98"/>
    <w:rsid w:val="00E071F9"/>
    <w:rsid w:val="00E10F45"/>
    <w:rsid w:val="00E504E7"/>
    <w:rsid w:val="00E930B6"/>
    <w:rsid w:val="00EC03EA"/>
    <w:rsid w:val="00F53194"/>
    <w:rsid w:val="00F67EE0"/>
    <w:rsid w:val="00FD1FB8"/>
    <w:rsid w:val="00FE29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10F45"/>
    <w:pPr>
      <w:spacing w:after="0" w:line="240" w:lineRule="auto"/>
    </w:pPr>
    <w:rPr>
      <w:rFonts w:ascii="Verdana" w:hAnsi="Verdana" w:cs="Verdana"/>
      <w:sz w:val="18"/>
      <w:szCs w:val="18"/>
    </w:rPr>
  </w:style>
  <w:style w:type="paragraph" w:styleId="Otsikko1">
    <w:name w:val="heading 1"/>
    <w:aliases w:val="Pääotsikko"/>
    <w:basedOn w:val="Normaali"/>
    <w:next w:val="Normaali"/>
    <w:link w:val="Otsikko1Char"/>
    <w:autoRedefine/>
    <w:uiPriority w:val="99"/>
    <w:qFormat/>
    <w:rsid w:val="005923AC"/>
    <w:pPr>
      <w:keepNext/>
      <w:spacing w:after="240"/>
      <w:outlineLvl w:val="0"/>
    </w:pPr>
    <w:rPr>
      <w:b/>
      <w:bCs/>
      <w:kern w:val="32"/>
      <w:sz w:val="22"/>
      <w:szCs w:val="22"/>
    </w:rPr>
  </w:style>
  <w:style w:type="paragraph" w:styleId="Otsikko2">
    <w:name w:val="heading 2"/>
    <w:basedOn w:val="Normaali"/>
    <w:next w:val="Normaali"/>
    <w:link w:val="Otsikko2Char"/>
    <w:autoRedefine/>
    <w:uiPriority w:val="99"/>
    <w:qFormat/>
    <w:rsid w:val="005E25D8"/>
    <w:pPr>
      <w:keepNext/>
      <w:spacing w:after="240"/>
      <w:outlineLvl w:val="1"/>
    </w:pPr>
    <w:rPr>
      <w:b/>
      <w:bCs/>
    </w:rPr>
  </w:style>
  <w:style w:type="paragraph" w:styleId="Otsikko3">
    <w:name w:val="heading 3"/>
    <w:basedOn w:val="Normaali"/>
    <w:next w:val="Normaali"/>
    <w:link w:val="Otsikko3Char"/>
    <w:autoRedefine/>
    <w:uiPriority w:val="99"/>
    <w:qFormat/>
    <w:rsid w:val="005E25D8"/>
    <w:pPr>
      <w:keepNext/>
      <w:spacing w:after="240"/>
      <w:ind w:left="1298"/>
      <w:outlineLvl w:val="2"/>
    </w:pPr>
    <w:rPr>
      <w:b/>
      <w:bCs/>
    </w:rPr>
  </w:style>
  <w:style w:type="paragraph" w:styleId="Otsikko5">
    <w:name w:val="heading 5"/>
    <w:basedOn w:val="Normaali"/>
    <w:link w:val="Otsikko5Char"/>
    <w:uiPriority w:val="99"/>
    <w:qFormat/>
    <w:rsid w:val="003A10CC"/>
    <w:pPr>
      <w:spacing w:before="100" w:beforeAutospacing="1" w:after="100" w:afterAutospacing="1"/>
      <w:outlineLvl w:val="4"/>
    </w:pPr>
    <w:rPr>
      <w:rFonts w:ascii="Times New Roman" w:hAnsi="Times New Roman" w:cs="Times New Roman"/>
      <w:b/>
      <w:bCs/>
      <w:sz w:val="20"/>
      <w:szCs w:val="20"/>
      <w:lang w:val="ru-RU" w:eastAsia="ru-RU"/>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uiPriority w:val="9"/>
    <w:rPr>
      <w:rFonts w:asciiTheme="majorHAnsi" w:eastAsiaTheme="majorEastAsia" w:hAnsiTheme="majorHAnsi" w:cstheme="majorBidi"/>
      <w:b/>
      <w:bCs/>
      <w:kern w:val="32"/>
      <w:sz w:val="32"/>
      <w:szCs w:val="32"/>
    </w:rPr>
  </w:style>
  <w:style w:type="character" w:customStyle="1" w:styleId="Otsikko2Char">
    <w:name w:val="Otsikko 2 Char"/>
    <w:basedOn w:val="Kappaleenoletusfontti"/>
    <w:link w:val="Otsikko2"/>
    <w:uiPriority w:val="9"/>
    <w:semiHidden/>
    <w:rPr>
      <w:rFonts w:asciiTheme="majorHAnsi" w:eastAsiaTheme="majorEastAsia" w:hAnsiTheme="majorHAnsi" w:cstheme="majorBidi"/>
      <w:b/>
      <w:bCs/>
      <w:i/>
      <w:iCs/>
      <w:sz w:val="28"/>
      <w:szCs w:val="28"/>
    </w:rPr>
  </w:style>
  <w:style w:type="character" w:customStyle="1" w:styleId="Otsikko3Char">
    <w:name w:val="Otsikko 3 Char"/>
    <w:basedOn w:val="Kappaleenoletusfontti"/>
    <w:link w:val="Otsikko3"/>
    <w:uiPriority w:val="9"/>
    <w:semiHidden/>
    <w:rPr>
      <w:rFonts w:asciiTheme="majorHAnsi" w:eastAsiaTheme="majorEastAsia" w:hAnsiTheme="majorHAnsi" w:cstheme="majorBidi"/>
      <w:b/>
      <w:bCs/>
      <w:sz w:val="26"/>
      <w:szCs w:val="26"/>
    </w:rPr>
  </w:style>
  <w:style w:type="character" w:customStyle="1" w:styleId="Otsikko5Char">
    <w:name w:val="Otsikko 5 Char"/>
    <w:basedOn w:val="Kappaleenoletusfontti"/>
    <w:link w:val="Otsikko5"/>
    <w:uiPriority w:val="9"/>
    <w:semiHidden/>
    <w:rPr>
      <w:rFonts w:asciiTheme="minorHAnsi" w:eastAsiaTheme="minorEastAsia" w:hAnsiTheme="minorHAnsi" w:cstheme="minorBidi"/>
      <w:b/>
      <w:bCs/>
      <w:i/>
      <w:iCs/>
      <w:sz w:val="26"/>
      <w:szCs w:val="26"/>
    </w:rPr>
  </w:style>
  <w:style w:type="paragraph" w:customStyle="1" w:styleId="Leipis">
    <w:name w:val="Leipis"/>
    <w:basedOn w:val="Normaali"/>
    <w:autoRedefine/>
    <w:uiPriority w:val="99"/>
    <w:rsid w:val="005362F0"/>
    <w:pPr>
      <w:tabs>
        <w:tab w:val="right" w:pos="9072"/>
      </w:tabs>
      <w:spacing w:after="240"/>
      <w:ind w:left="1298"/>
    </w:pPr>
  </w:style>
  <w:style w:type="paragraph" w:styleId="Yltunniste">
    <w:name w:val="header"/>
    <w:basedOn w:val="Normaali"/>
    <w:link w:val="YltunnisteChar"/>
    <w:autoRedefine/>
    <w:uiPriority w:val="99"/>
    <w:semiHidden/>
    <w:rsid w:val="004005E2"/>
    <w:pPr>
      <w:tabs>
        <w:tab w:val="center" w:pos="4819"/>
        <w:tab w:val="right" w:pos="9638"/>
      </w:tabs>
    </w:pPr>
  </w:style>
  <w:style w:type="character" w:customStyle="1" w:styleId="YltunnisteChar">
    <w:name w:val="Ylätunniste Char"/>
    <w:basedOn w:val="Kappaleenoletusfontti"/>
    <w:link w:val="Yltunniste"/>
    <w:uiPriority w:val="99"/>
    <w:semiHidden/>
    <w:rPr>
      <w:rFonts w:ascii="Verdana" w:hAnsi="Verdana" w:cs="Verdana"/>
      <w:sz w:val="18"/>
      <w:szCs w:val="18"/>
    </w:rPr>
  </w:style>
  <w:style w:type="paragraph" w:styleId="Alatunniste">
    <w:name w:val="footer"/>
    <w:basedOn w:val="Normaali"/>
    <w:link w:val="AlatunnisteChar"/>
    <w:uiPriority w:val="99"/>
    <w:semiHidden/>
    <w:rsid w:val="00422DFF"/>
    <w:pPr>
      <w:tabs>
        <w:tab w:val="center" w:pos="4819"/>
        <w:tab w:val="right" w:pos="9638"/>
      </w:tabs>
    </w:pPr>
  </w:style>
  <w:style w:type="character" w:customStyle="1" w:styleId="AlatunnisteChar">
    <w:name w:val="Alatunniste Char"/>
    <w:basedOn w:val="Kappaleenoletusfontti"/>
    <w:link w:val="Alatunniste"/>
    <w:uiPriority w:val="99"/>
    <w:semiHidden/>
    <w:rPr>
      <w:rFonts w:ascii="Verdana" w:hAnsi="Verdana" w:cs="Verdana"/>
      <w:sz w:val="18"/>
      <w:szCs w:val="18"/>
    </w:rPr>
  </w:style>
  <w:style w:type="character" w:styleId="Sivunumero">
    <w:name w:val="page number"/>
    <w:basedOn w:val="Kappaleenoletusfontti"/>
    <w:uiPriority w:val="99"/>
    <w:semiHidden/>
    <w:rsid w:val="00422DFF"/>
  </w:style>
  <w:style w:type="paragraph" w:customStyle="1" w:styleId="SarkainLiite1">
    <w:name w:val="Sarkain Liite 1"/>
    <w:basedOn w:val="Leipis"/>
    <w:uiPriority w:val="99"/>
    <w:rsid w:val="00E930B6"/>
    <w:pPr>
      <w:tabs>
        <w:tab w:val="left" w:pos="1620"/>
      </w:tabs>
      <w:ind w:left="1080"/>
    </w:pPr>
  </w:style>
  <w:style w:type="paragraph" w:customStyle="1" w:styleId="Sisllysluettelo">
    <w:name w:val="Sisällysluettelo"/>
    <w:basedOn w:val="Normaali"/>
    <w:autoRedefine/>
    <w:uiPriority w:val="99"/>
    <w:rsid w:val="005362F0"/>
    <w:pPr>
      <w:tabs>
        <w:tab w:val="left" w:pos="567"/>
        <w:tab w:val="left" w:pos="1134"/>
        <w:tab w:val="left" w:pos="1701"/>
        <w:tab w:val="right" w:pos="9072"/>
      </w:tabs>
    </w:pPr>
  </w:style>
  <w:style w:type="paragraph" w:customStyle="1" w:styleId="Luku4taulu">
    <w:name w:val="Luku4taulu"/>
    <w:basedOn w:val="Leipis"/>
    <w:next w:val="Leipis"/>
    <w:autoRedefine/>
    <w:uiPriority w:val="99"/>
    <w:rsid w:val="005362F0"/>
    <w:pPr>
      <w:ind w:left="1134"/>
    </w:pPr>
  </w:style>
  <w:style w:type="paragraph" w:customStyle="1" w:styleId="Luku5taulu">
    <w:name w:val="Luku5taulu"/>
    <w:basedOn w:val="Leipis"/>
    <w:autoRedefine/>
    <w:uiPriority w:val="99"/>
    <w:rsid w:val="005362F0"/>
    <w:pPr>
      <w:ind w:left="1134"/>
    </w:pPr>
  </w:style>
  <w:style w:type="paragraph" w:customStyle="1" w:styleId="Luku7taulu">
    <w:name w:val="Luku7taulu"/>
    <w:basedOn w:val="Leipis"/>
    <w:autoRedefine/>
    <w:uiPriority w:val="99"/>
    <w:rsid w:val="005362F0"/>
    <w:pPr>
      <w:ind w:left="1134"/>
    </w:pPr>
  </w:style>
  <w:style w:type="paragraph" w:customStyle="1" w:styleId="KTtaulu">
    <w:name w:val="KTtaulu"/>
    <w:basedOn w:val="Leipis"/>
    <w:next w:val="Leipis"/>
    <w:autoRedefine/>
    <w:uiPriority w:val="99"/>
    <w:rsid w:val="005362F0"/>
  </w:style>
  <w:style w:type="paragraph" w:customStyle="1" w:styleId="KT-taulu2">
    <w:name w:val="KT-taulu2"/>
    <w:basedOn w:val="Normaali"/>
    <w:autoRedefine/>
    <w:uiPriority w:val="99"/>
    <w:rsid w:val="005362F0"/>
    <w:pPr>
      <w:tabs>
        <w:tab w:val="left" w:pos="2597"/>
        <w:tab w:val="right" w:pos="7938"/>
      </w:tabs>
      <w:spacing w:after="240"/>
      <w:ind w:left="1298"/>
    </w:pPr>
  </w:style>
  <w:style w:type="paragraph" w:customStyle="1" w:styleId="bullet-viiva">
    <w:name w:val="bullet-viiva"/>
    <w:basedOn w:val="Leipis"/>
    <w:autoRedefine/>
    <w:uiPriority w:val="99"/>
    <w:rsid w:val="005362F0"/>
    <w:pPr>
      <w:tabs>
        <w:tab w:val="clear" w:pos="9072"/>
      </w:tabs>
      <w:spacing w:after="180"/>
    </w:pPr>
  </w:style>
  <w:style w:type="table" w:styleId="TaulukkoRuudukko">
    <w:name w:val="Table Grid"/>
    <w:basedOn w:val="Normaalitaulukko"/>
    <w:uiPriority w:val="99"/>
    <w:rsid w:val="001E1FD5"/>
    <w:pPr>
      <w:spacing w:after="0" w:line="240" w:lineRule="auto"/>
    </w:pPr>
    <w:rPr>
      <w:rFonts w:ascii="Verdana" w:hAnsi="Verdana" w:cs="Verdana"/>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customStyle="1" w:styleId="Sisennettyleipis">
    <w:name w:val="Sisennetty leipis"/>
    <w:basedOn w:val="Leipis"/>
    <w:uiPriority w:val="99"/>
    <w:rsid w:val="005D1686"/>
    <w:pPr>
      <w:tabs>
        <w:tab w:val="clear" w:pos="9072"/>
      </w:tabs>
      <w:ind w:left="2608"/>
    </w:pPr>
    <w:rPr>
      <w:color w:val="000000"/>
      <w:lang w:val="ru-RU" w:eastAsia="ru-RU"/>
    </w:rPr>
  </w:style>
  <w:style w:type="paragraph" w:customStyle="1" w:styleId="Tyyli1">
    <w:name w:val="Tyyli1"/>
    <w:basedOn w:val="Leipis"/>
    <w:autoRedefine/>
    <w:uiPriority w:val="99"/>
    <w:rsid w:val="005D1686"/>
    <w:pPr>
      <w:tabs>
        <w:tab w:val="clear" w:pos="9072"/>
      </w:tabs>
      <w:ind w:left="0"/>
    </w:pPr>
    <w:rPr>
      <w:color w:val="000000"/>
      <w:lang w:eastAsia="ru-RU"/>
    </w:rPr>
  </w:style>
  <w:style w:type="paragraph" w:customStyle="1" w:styleId="center">
    <w:name w:val="center"/>
    <w:basedOn w:val="Normaali"/>
    <w:uiPriority w:val="99"/>
    <w:rsid w:val="003A10CC"/>
    <w:pPr>
      <w:spacing w:before="100" w:beforeAutospacing="1" w:after="100" w:afterAutospacing="1"/>
    </w:pPr>
    <w:rPr>
      <w:rFonts w:ascii="Times New Roman" w:hAnsi="Times New Roman" w:cs="Times New Roman"/>
      <w:sz w:val="24"/>
      <w:szCs w:val="24"/>
      <w:lang w:val="ru-RU" w:eastAsia="ru-RU"/>
    </w:rPr>
  </w:style>
  <w:style w:type="paragraph" w:styleId="NormaaliWWW">
    <w:name w:val="Normal (Web)"/>
    <w:basedOn w:val="Normaali"/>
    <w:uiPriority w:val="99"/>
    <w:rsid w:val="003A10CC"/>
    <w:pPr>
      <w:spacing w:before="100" w:beforeAutospacing="1" w:after="100" w:afterAutospacing="1"/>
    </w:pPr>
    <w:rPr>
      <w:rFonts w:ascii="Times New Roman" w:hAnsi="Times New Roman" w:cs="Times New Roman"/>
      <w:sz w:val="24"/>
      <w:szCs w:val="24"/>
      <w:lang w:val="ru-RU" w:eastAsia="ru-RU"/>
    </w:rPr>
  </w:style>
  <w:style w:type="character" w:styleId="Korostus">
    <w:name w:val="Emphasis"/>
    <w:basedOn w:val="Kappaleenoletusfontti"/>
    <w:uiPriority w:val="99"/>
    <w:qFormat/>
    <w:rsid w:val="003A10CC"/>
    <w:rPr>
      <w:i/>
      <w:iCs/>
    </w:rPr>
  </w:style>
  <w:style w:type="paragraph" w:customStyle="1" w:styleId="py">
    <w:name w:val="py"/>
    <w:basedOn w:val="Normaali"/>
    <w:uiPriority w:val="99"/>
    <w:rsid w:val="003A10CC"/>
    <w:pPr>
      <w:spacing w:before="100" w:beforeAutospacing="1" w:after="100" w:afterAutospacing="1"/>
    </w:pPr>
    <w:rPr>
      <w:rFonts w:ascii="Times New Roman" w:hAnsi="Times New Roman" w:cs="Times New Roman"/>
      <w:sz w:val="24"/>
      <w:szCs w:val="24"/>
      <w:lang w:val="ru-RU" w:eastAsia="ru-RU"/>
    </w:rPr>
  </w:style>
  <w:style w:type="character" w:styleId="Hyperlinkki">
    <w:name w:val="Hyperlink"/>
    <w:basedOn w:val="Kappaleenoletusfontti"/>
    <w:uiPriority w:val="99"/>
    <w:rsid w:val="003A10CC"/>
    <w:rPr>
      <w:color w:val="0000FF"/>
      <w:u w:val="single"/>
    </w:rPr>
  </w:style>
  <w:style w:type="character" w:styleId="Voimakas">
    <w:name w:val="Strong"/>
    <w:basedOn w:val="Kappaleenoletusfontti"/>
    <w:uiPriority w:val="99"/>
    <w:qFormat/>
    <w:rsid w:val="003A10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10F45"/>
    <w:pPr>
      <w:spacing w:after="0" w:line="240" w:lineRule="auto"/>
    </w:pPr>
    <w:rPr>
      <w:rFonts w:ascii="Verdana" w:hAnsi="Verdana" w:cs="Verdana"/>
      <w:sz w:val="18"/>
      <w:szCs w:val="18"/>
    </w:rPr>
  </w:style>
  <w:style w:type="paragraph" w:styleId="Otsikko1">
    <w:name w:val="heading 1"/>
    <w:aliases w:val="Pääotsikko"/>
    <w:basedOn w:val="Normaali"/>
    <w:next w:val="Normaali"/>
    <w:link w:val="Otsikko1Char"/>
    <w:autoRedefine/>
    <w:uiPriority w:val="99"/>
    <w:qFormat/>
    <w:rsid w:val="005923AC"/>
    <w:pPr>
      <w:keepNext/>
      <w:spacing w:after="240"/>
      <w:outlineLvl w:val="0"/>
    </w:pPr>
    <w:rPr>
      <w:b/>
      <w:bCs/>
      <w:kern w:val="32"/>
      <w:sz w:val="22"/>
      <w:szCs w:val="22"/>
    </w:rPr>
  </w:style>
  <w:style w:type="paragraph" w:styleId="Otsikko2">
    <w:name w:val="heading 2"/>
    <w:basedOn w:val="Normaali"/>
    <w:next w:val="Normaali"/>
    <w:link w:val="Otsikko2Char"/>
    <w:autoRedefine/>
    <w:uiPriority w:val="99"/>
    <w:qFormat/>
    <w:rsid w:val="005E25D8"/>
    <w:pPr>
      <w:keepNext/>
      <w:spacing w:after="240"/>
      <w:outlineLvl w:val="1"/>
    </w:pPr>
    <w:rPr>
      <w:b/>
      <w:bCs/>
    </w:rPr>
  </w:style>
  <w:style w:type="paragraph" w:styleId="Otsikko3">
    <w:name w:val="heading 3"/>
    <w:basedOn w:val="Normaali"/>
    <w:next w:val="Normaali"/>
    <w:link w:val="Otsikko3Char"/>
    <w:autoRedefine/>
    <w:uiPriority w:val="99"/>
    <w:qFormat/>
    <w:rsid w:val="005E25D8"/>
    <w:pPr>
      <w:keepNext/>
      <w:spacing w:after="240"/>
      <w:ind w:left="1298"/>
      <w:outlineLvl w:val="2"/>
    </w:pPr>
    <w:rPr>
      <w:b/>
      <w:bCs/>
    </w:rPr>
  </w:style>
  <w:style w:type="paragraph" w:styleId="Otsikko5">
    <w:name w:val="heading 5"/>
    <w:basedOn w:val="Normaali"/>
    <w:link w:val="Otsikko5Char"/>
    <w:uiPriority w:val="99"/>
    <w:qFormat/>
    <w:rsid w:val="003A10CC"/>
    <w:pPr>
      <w:spacing w:before="100" w:beforeAutospacing="1" w:after="100" w:afterAutospacing="1"/>
      <w:outlineLvl w:val="4"/>
    </w:pPr>
    <w:rPr>
      <w:rFonts w:ascii="Times New Roman" w:hAnsi="Times New Roman" w:cs="Times New Roman"/>
      <w:b/>
      <w:bCs/>
      <w:sz w:val="20"/>
      <w:szCs w:val="20"/>
      <w:lang w:val="ru-RU" w:eastAsia="ru-RU"/>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uiPriority w:val="9"/>
    <w:rPr>
      <w:rFonts w:asciiTheme="majorHAnsi" w:eastAsiaTheme="majorEastAsia" w:hAnsiTheme="majorHAnsi" w:cstheme="majorBidi"/>
      <w:b/>
      <w:bCs/>
      <w:kern w:val="32"/>
      <w:sz w:val="32"/>
      <w:szCs w:val="32"/>
    </w:rPr>
  </w:style>
  <w:style w:type="character" w:customStyle="1" w:styleId="Otsikko2Char">
    <w:name w:val="Otsikko 2 Char"/>
    <w:basedOn w:val="Kappaleenoletusfontti"/>
    <w:link w:val="Otsikko2"/>
    <w:uiPriority w:val="9"/>
    <w:semiHidden/>
    <w:rPr>
      <w:rFonts w:asciiTheme="majorHAnsi" w:eastAsiaTheme="majorEastAsia" w:hAnsiTheme="majorHAnsi" w:cstheme="majorBidi"/>
      <w:b/>
      <w:bCs/>
      <w:i/>
      <w:iCs/>
      <w:sz w:val="28"/>
      <w:szCs w:val="28"/>
    </w:rPr>
  </w:style>
  <w:style w:type="character" w:customStyle="1" w:styleId="Otsikko3Char">
    <w:name w:val="Otsikko 3 Char"/>
    <w:basedOn w:val="Kappaleenoletusfontti"/>
    <w:link w:val="Otsikko3"/>
    <w:uiPriority w:val="9"/>
    <w:semiHidden/>
    <w:rPr>
      <w:rFonts w:asciiTheme="majorHAnsi" w:eastAsiaTheme="majorEastAsia" w:hAnsiTheme="majorHAnsi" w:cstheme="majorBidi"/>
      <w:b/>
      <w:bCs/>
      <w:sz w:val="26"/>
      <w:szCs w:val="26"/>
    </w:rPr>
  </w:style>
  <w:style w:type="character" w:customStyle="1" w:styleId="Otsikko5Char">
    <w:name w:val="Otsikko 5 Char"/>
    <w:basedOn w:val="Kappaleenoletusfontti"/>
    <w:link w:val="Otsikko5"/>
    <w:uiPriority w:val="9"/>
    <w:semiHidden/>
    <w:rPr>
      <w:rFonts w:asciiTheme="minorHAnsi" w:eastAsiaTheme="minorEastAsia" w:hAnsiTheme="minorHAnsi" w:cstheme="minorBidi"/>
      <w:b/>
      <w:bCs/>
      <w:i/>
      <w:iCs/>
      <w:sz w:val="26"/>
      <w:szCs w:val="26"/>
    </w:rPr>
  </w:style>
  <w:style w:type="paragraph" w:customStyle="1" w:styleId="Leipis">
    <w:name w:val="Leipis"/>
    <w:basedOn w:val="Normaali"/>
    <w:autoRedefine/>
    <w:uiPriority w:val="99"/>
    <w:rsid w:val="005362F0"/>
    <w:pPr>
      <w:tabs>
        <w:tab w:val="right" w:pos="9072"/>
      </w:tabs>
      <w:spacing w:after="240"/>
      <w:ind w:left="1298"/>
    </w:pPr>
  </w:style>
  <w:style w:type="paragraph" w:styleId="Yltunniste">
    <w:name w:val="header"/>
    <w:basedOn w:val="Normaali"/>
    <w:link w:val="YltunnisteChar"/>
    <w:autoRedefine/>
    <w:uiPriority w:val="99"/>
    <w:semiHidden/>
    <w:rsid w:val="004005E2"/>
    <w:pPr>
      <w:tabs>
        <w:tab w:val="center" w:pos="4819"/>
        <w:tab w:val="right" w:pos="9638"/>
      </w:tabs>
    </w:pPr>
  </w:style>
  <w:style w:type="character" w:customStyle="1" w:styleId="YltunnisteChar">
    <w:name w:val="Ylätunniste Char"/>
    <w:basedOn w:val="Kappaleenoletusfontti"/>
    <w:link w:val="Yltunniste"/>
    <w:uiPriority w:val="99"/>
    <w:semiHidden/>
    <w:rPr>
      <w:rFonts w:ascii="Verdana" w:hAnsi="Verdana" w:cs="Verdana"/>
      <w:sz w:val="18"/>
      <w:szCs w:val="18"/>
    </w:rPr>
  </w:style>
  <w:style w:type="paragraph" w:styleId="Alatunniste">
    <w:name w:val="footer"/>
    <w:basedOn w:val="Normaali"/>
    <w:link w:val="AlatunnisteChar"/>
    <w:uiPriority w:val="99"/>
    <w:semiHidden/>
    <w:rsid w:val="00422DFF"/>
    <w:pPr>
      <w:tabs>
        <w:tab w:val="center" w:pos="4819"/>
        <w:tab w:val="right" w:pos="9638"/>
      </w:tabs>
    </w:pPr>
  </w:style>
  <w:style w:type="character" w:customStyle="1" w:styleId="AlatunnisteChar">
    <w:name w:val="Alatunniste Char"/>
    <w:basedOn w:val="Kappaleenoletusfontti"/>
    <w:link w:val="Alatunniste"/>
    <w:uiPriority w:val="99"/>
    <w:semiHidden/>
    <w:rPr>
      <w:rFonts w:ascii="Verdana" w:hAnsi="Verdana" w:cs="Verdana"/>
      <w:sz w:val="18"/>
      <w:szCs w:val="18"/>
    </w:rPr>
  </w:style>
  <w:style w:type="character" w:styleId="Sivunumero">
    <w:name w:val="page number"/>
    <w:basedOn w:val="Kappaleenoletusfontti"/>
    <w:uiPriority w:val="99"/>
    <w:semiHidden/>
    <w:rsid w:val="00422DFF"/>
  </w:style>
  <w:style w:type="paragraph" w:customStyle="1" w:styleId="SarkainLiite1">
    <w:name w:val="Sarkain Liite 1"/>
    <w:basedOn w:val="Leipis"/>
    <w:uiPriority w:val="99"/>
    <w:rsid w:val="00E930B6"/>
    <w:pPr>
      <w:tabs>
        <w:tab w:val="left" w:pos="1620"/>
      </w:tabs>
      <w:ind w:left="1080"/>
    </w:pPr>
  </w:style>
  <w:style w:type="paragraph" w:customStyle="1" w:styleId="Sisllysluettelo">
    <w:name w:val="Sisällysluettelo"/>
    <w:basedOn w:val="Normaali"/>
    <w:autoRedefine/>
    <w:uiPriority w:val="99"/>
    <w:rsid w:val="005362F0"/>
    <w:pPr>
      <w:tabs>
        <w:tab w:val="left" w:pos="567"/>
        <w:tab w:val="left" w:pos="1134"/>
        <w:tab w:val="left" w:pos="1701"/>
        <w:tab w:val="right" w:pos="9072"/>
      </w:tabs>
    </w:pPr>
  </w:style>
  <w:style w:type="paragraph" w:customStyle="1" w:styleId="Luku4taulu">
    <w:name w:val="Luku4taulu"/>
    <w:basedOn w:val="Leipis"/>
    <w:next w:val="Leipis"/>
    <w:autoRedefine/>
    <w:uiPriority w:val="99"/>
    <w:rsid w:val="005362F0"/>
    <w:pPr>
      <w:ind w:left="1134"/>
    </w:pPr>
  </w:style>
  <w:style w:type="paragraph" w:customStyle="1" w:styleId="Luku5taulu">
    <w:name w:val="Luku5taulu"/>
    <w:basedOn w:val="Leipis"/>
    <w:autoRedefine/>
    <w:uiPriority w:val="99"/>
    <w:rsid w:val="005362F0"/>
    <w:pPr>
      <w:ind w:left="1134"/>
    </w:pPr>
  </w:style>
  <w:style w:type="paragraph" w:customStyle="1" w:styleId="Luku7taulu">
    <w:name w:val="Luku7taulu"/>
    <w:basedOn w:val="Leipis"/>
    <w:autoRedefine/>
    <w:uiPriority w:val="99"/>
    <w:rsid w:val="005362F0"/>
    <w:pPr>
      <w:ind w:left="1134"/>
    </w:pPr>
  </w:style>
  <w:style w:type="paragraph" w:customStyle="1" w:styleId="KTtaulu">
    <w:name w:val="KTtaulu"/>
    <w:basedOn w:val="Leipis"/>
    <w:next w:val="Leipis"/>
    <w:autoRedefine/>
    <w:uiPriority w:val="99"/>
    <w:rsid w:val="005362F0"/>
  </w:style>
  <w:style w:type="paragraph" w:customStyle="1" w:styleId="KT-taulu2">
    <w:name w:val="KT-taulu2"/>
    <w:basedOn w:val="Normaali"/>
    <w:autoRedefine/>
    <w:uiPriority w:val="99"/>
    <w:rsid w:val="005362F0"/>
    <w:pPr>
      <w:tabs>
        <w:tab w:val="left" w:pos="2597"/>
        <w:tab w:val="right" w:pos="7938"/>
      </w:tabs>
      <w:spacing w:after="240"/>
      <w:ind w:left="1298"/>
    </w:pPr>
  </w:style>
  <w:style w:type="paragraph" w:customStyle="1" w:styleId="bullet-viiva">
    <w:name w:val="bullet-viiva"/>
    <w:basedOn w:val="Leipis"/>
    <w:autoRedefine/>
    <w:uiPriority w:val="99"/>
    <w:rsid w:val="005362F0"/>
    <w:pPr>
      <w:tabs>
        <w:tab w:val="clear" w:pos="9072"/>
      </w:tabs>
      <w:spacing w:after="180"/>
    </w:pPr>
  </w:style>
  <w:style w:type="table" w:styleId="TaulukkoRuudukko">
    <w:name w:val="Table Grid"/>
    <w:basedOn w:val="Normaalitaulukko"/>
    <w:uiPriority w:val="99"/>
    <w:rsid w:val="001E1FD5"/>
    <w:pPr>
      <w:spacing w:after="0" w:line="240" w:lineRule="auto"/>
    </w:pPr>
    <w:rPr>
      <w:rFonts w:ascii="Verdana" w:hAnsi="Verdana" w:cs="Verdana"/>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customStyle="1" w:styleId="Sisennettyleipis">
    <w:name w:val="Sisennetty leipis"/>
    <w:basedOn w:val="Leipis"/>
    <w:uiPriority w:val="99"/>
    <w:rsid w:val="005D1686"/>
    <w:pPr>
      <w:tabs>
        <w:tab w:val="clear" w:pos="9072"/>
      </w:tabs>
      <w:ind w:left="2608"/>
    </w:pPr>
    <w:rPr>
      <w:color w:val="000000"/>
      <w:lang w:val="ru-RU" w:eastAsia="ru-RU"/>
    </w:rPr>
  </w:style>
  <w:style w:type="paragraph" w:customStyle="1" w:styleId="Tyyli1">
    <w:name w:val="Tyyli1"/>
    <w:basedOn w:val="Leipis"/>
    <w:autoRedefine/>
    <w:uiPriority w:val="99"/>
    <w:rsid w:val="005D1686"/>
    <w:pPr>
      <w:tabs>
        <w:tab w:val="clear" w:pos="9072"/>
      </w:tabs>
      <w:ind w:left="0"/>
    </w:pPr>
    <w:rPr>
      <w:color w:val="000000"/>
      <w:lang w:eastAsia="ru-RU"/>
    </w:rPr>
  </w:style>
  <w:style w:type="paragraph" w:customStyle="1" w:styleId="center">
    <w:name w:val="center"/>
    <w:basedOn w:val="Normaali"/>
    <w:uiPriority w:val="99"/>
    <w:rsid w:val="003A10CC"/>
    <w:pPr>
      <w:spacing w:before="100" w:beforeAutospacing="1" w:after="100" w:afterAutospacing="1"/>
    </w:pPr>
    <w:rPr>
      <w:rFonts w:ascii="Times New Roman" w:hAnsi="Times New Roman" w:cs="Times New Roman"/>
      <w:sz w:val="24"/>
      <w:szCs w:val="24"/>
      <w:lang w:val="ru-RU" w:eastAsia="ru-RU"/>
    </w:rPr>
  </w:style>
  <w:style w:type="paragraph" w:styleId="NormaaliWWW">
    <w:name w:val="Normal (Web)"/>
    <w:basedOn w:val="Normaali"/>
    <w:uiPriority w:val="99"/>
    <w:rsid w:val="003A10CC"/>
    <w:pPr>
      <w:spacing w:before="100" w:beforeAutospacing="1" w:after="100" w:afterAutospacing="1"/>
    </w:pPr>
    <w:rPr>
      <w:rFonts w:ascii="Times New Roman" w:hAnsi="Times New Roman" w:cs="Times New Roman"/>
      <w:sz w:val="24"/>
      <w:szCs w:val="24"/>
      <w:lang w:val="ru-RU" w:eastAsia="ru-RU"/>
    </w:rPr>
  </w:style>
  <w:style w:type="character" w:styleId="Korostus">
    <w:name w:val="Emphasis"/>
    <w:basedOn w:val="Kappaleenoletusfontti"/>
    <w:uiPriority w:val="99"/>
    <w:qFormat/>
    <w:rsid w:val="003A10CC"/>
    <w:rPr>
      <w:i/>
      <w:iCs/>
    </w:rPr>
  </w:style>
  <w:style w:type="paragraph" w:customStyle="1" w:styleId="py">
    <w:name w:val="py"/>
    <w:basedOn w:val="Normaali"/>
    <w:uiPriority w:val="99"/>
    <w:rsid w:val="003A10CC"/>
    <w:pPr>
      <w:spacing w:before="100" w:beforeAutospacing="1" w:after="100" w:afterAutospacing="1"/>
    </w:pPr>
    <w:rPr>
      <w:rFonts w:ascii="Times New Roman" w:hAnsi="Times New Roman" w:cs="Times New Roman"/>
      <w:sz w:val="24"/>
      <w:szCs w:val="24"/>
      <w:lang w:val="ru-RU" w:eastAsia="ru-RU"/>
    </w:rPr>
  </w:style>
  <w:style w:type="character" w:styleId="Hyperlinkki">
    <w:name w:val="Hyperlink"/>
    <w:basedOn w:val="Kappaleenoletusfontti"/>
    <w:uiPriority w:val="99"/>
    <w:rsid w:val="003A10CC"/>
    <w:rPr>
      <w:color w:val="0000FF"/>
      <w:u w:val="single"/>
    </w:rPr>
  </w:style>
  <w:style w:type="character" w:styleId="Voimakas">
    <w:name w:val="Strong"/>
    <w:basedOn w:val="Kappaleenoletusfontti"/>
    <w:uiPriority w:val="99"/>
    <w:qFormat/>
    <w:rsid w:val="003A1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66975">
      <w:marLeft w:val="0"/>
      <w:marRight w:val="0"/>
      <w:marTop w:val="0"/>
      <w:marBottom w:val="0"/>
      <w:divBdr>
        <w:top w:val="none" w:sz="0" w:space="0" w:color="auto"/>
        <w:left w:val="none" w:sz="0" w:space="0" w:color="auto"/>
        <w:bottom w:val="none" w:sz="0" w:space="0" w:color="auto"/>
        <w:right w:val="none" w:sz="0" w:space="0" w:color="auto"/>
      </w:divBdr>
      <w:divsChild>
        <w:div w:id="212666976">
          <w:marLeft w:val="0"/>
          <w:marRight w:val="0"/>
          <w:marTop w:val="0"/>
          <w:marBottom w:val="0"/>
          <w:divBdr>
            <w:top w:val="none" w:sz="0" w:space="0" w:color="auto"/>
            <w:left w:val="none" w:sz="0" w:space="0" w:color="auto"/>
            <w:bottom w:val="none" w:sz="0" w:space="0" w:color="auto"/>
            <w:right w:val="none" w:sz="0" w:space="0" w:color="auto"/>
          </w:divBdr>
          <w:divsChild>
            <w:div w:id="212666974">
              <w:marLeft w:val="0"/>
              <w:marRight w:val="0"/>
              <w:marTop w:val="0"/>
              <w:marBottom w:val="0"/>
              <w:divBdr>
                <w:top w:val="none" w:sz="0" w:space="0" w:color="auto"/>
                <w:left w:val="none" w:sz="0" w:space="0" w:color="auto"/>
                <w:bottom w:val="none" w:sz="0" w:space="0" w:color="auto"/>
                <w:right w:val="none" w:sz="0" w:space="0" w:color="auto"/>
              </w:divBdr>
              <w:divsChild>
                <w:div w:id="2126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skunta.fi/valtiopaivaasiat/he+81/200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8951</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Suomen Kuntaliitto</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Suhonen Victor</cp:lastModifiedBy>
  <cp:revision>2</cp:revision>
  <dcterms:created xsi:type="dcterms:W3CDTF">2017-02-07T13:55:00Z</dcterms:created>
  <dcterms:modified xsi:type="dcterms:W3CDTF">2017-02-07T13:55:00Z</dcterms:modified>
</cp:coreProperties>
</file>