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3" w:rsidRDefault="0061558E" w:rsidP="0061558E">
      <w:pPr>
        <w:pStyle w:val="Otsikko"/>
      </w:pPr>
      <w:bookmarkStart w:id="0" w:name="_GoBack"/>
      <w:bookmarkEnd w:id="0"/>
      <w:r>
        <w:t>Liite 3: Korvauksen yleisten alueiden huleveden viemäröinnistä määräytym</w:t>
      </w:r>
      <w:r>
        <w:t>i</w:t>
      </w:r>
      <w:r>
        <w:t>nen</w:t>
      </w:r>
    </w:p>
    <w:p w:rsidR="0061558E" w:rsidRDefault="00B7189F" w:rsidP="0061558E">
      <w:pPr>
        <w:pStyle w:val="Leipteksti"/>
      </w:pPr>
      <w:r>
        <w:t>Korvaus yleisten alueiden huleveden viemäröinnistä on erikseen sovittu osuus huleveden viemäröinnin kokonaiskustannuksista.</w:t>
      </w:r>
    </w:p>
    <w:p w:rsidR="00B7189F" w:rsidRDefault="00B7189F" w:rsidP="0061558E">
      <w:pPr>
        <w:pStyle w:val="Leipteksti"/>
      </w:pPr>
      <w:r>
        <w:t>[Korvausprosentti ja sen perusteet.</w:t>
      </w:r>
      <w:r w:rsidR="00783BA0">
        <w:t xml:space="preserve"> Katso ohjeistus</w:t>
      </w:r>
      <w:r w:rsidR="003D6375">
        <w:t xml:space="preserve"> korvausprosentin määrittämiseksi</w:t>
      </w:r>
      <w:r w:rsidR="00783BA0">
        <w:t xml:space="preserve"> tau</w:t>
      </w:r>
      <w:r w:rsidR="00783BA0">
        <w:t>s</w:t>
      </w:r>
      <w:r w:rsidR="00783BA0">
        <w:t>tamuistiosta</w:t>
      </w:r>
      <w:r w:rsidR="006B65F8">
        <w:t>.</w:t>
      </w:r>
      <w:r>
        <w:t>]</w:t>
      </w:r>
    </w:p>
    <w:p w:rsidR="00B7189F" w:rsidRDefault="00B7189F" w:rsidP="0061558E">
      <w:pPr>
        <w:pStyle w:val="Leipteksti"/>
      </w:pPr>
      <w:r>
        <w:t>[Huleveden viemäröinnin kustannuksiin sisällytettävät kustannukset.]</w:t>
      </w:r>
    </w:p>
    <w:p w:rsidR="0050156E" w:rsidRPr="0061558E" w:rsidRDefault="0050156E" w:rsidP="0061558E">
      <w:pPr>
        <w:pStyle w:val="Leipteksti"/>
      </w:pPr>
      <w:r>
        <w:t>[Korvauksen vuosittainen maksuaikataulu.]</w:t>
      </w:r>
    </w:p>
    <w:sectPr w:rsidR="0050156E" w:rsidRPr="0061558E" w:rsidSect="0084536E"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E"/>
    <w:rsid w:val="00036B7D"/>
    <w:rsid w:val="002B5710"/>
    <w:rsid w:val="002F32BB"/>
    <w:rsid w:val="003D6375"/>
    <w:rsid w:val="0050156E"/>
    <w:rsid w:val="0061558E"/>
    <w:rsid w:val="006B65F8"/>
    <w:rsid w:val="00783BA0"/>
    <w:rsid w:val="007A02E2"/>
    <w:rsid w:val="0084536E"/>
    <w:rsid w:val="00B7189F"/>
    <w:rsid w:val="00BA7D53"/>
    <w:rsid w:val="00D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G94TWSLYV3F3-12356-5</_dlc_DocId>
    <_dlc_DocIdUrl xmlns="2ca64109-ff74-4a3f-8df8-1404b228dfda">
      <Url>http://kl-spfarm1/fi/asiantuntijapalvelut/yty/kadut-ja-yleiset-alueet/hulevesien_hallinta/_layouts/DocIdRedir.aspx?ID=G94TWSLYV3F3-12356-5</Url>
      <Description>G94TWSLYV3F3-12356-5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AEB149EEAB0F4B8863364348675F42" ma:contentTypeVersion="0" ma:contentTypeDescription="Luo uusi asiakirja." ma:contentTypeScope="" ma:versionID="9d47c6d5ed6ff4eaf4c8709bc43f678a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72457-A7CC-48AE-9383-766DC0039715}"/>
</file>

<file path=customXml/itemProps2.xml><?xml version="1.0" encoding="utf-8"?>
<ds:datastoreItem xmlns:ds="http://schemas.openxmlformats.org/officeDocument/2006/customXml" ds:itemID="{9DA4F8EF-44A5-4994-B317-18A9FB1FFFC2}"/>
</file>

<file path=customXml/itemProps3.xml><?xml version="1.0" encoding="utf-8"?>
<ds:datastoreItem xmlns:ds="http://schemas.openxmlformats.org/officeDocument/2006/customXml" ds:itemID="{2DEF3690-0B9D-4D63-971F-521059CD5C73}"/>
</file>

<file path=customXml/itemProps4.xml><?xml version="1.0" encoding="utf-8"?>
<ds:datastoreItem xmlns:ds="http://schemas.openxmlformats.org/officeDocument/2006/customXml" ds:itemID="{AA51901F-3DE4-4488-8844-D3C97E0E3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Liite3, korvaus hulevesiviemäröinnistä</dc:title>
  <dc:creator>Luukkonen Henna</dc:creator>
  <cp:lastModifiedBy>Kohtamäki Pirjo</cp:lastModifiedBy>
  <cp:revision>2</cp:revision>
  <dcterms:created xsi:type="dcterms:W3CDTF">2016-01-19T10:50:00Z</dcterms:created>
  <dcterms:modified xsi:type="dcterms:W3CDTF">2016-01-19T10:50:00Z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0x010100DFAEB149EEAB0F4B8863364348675F42</vt:lpwstr>
  </property>
  <property fmtid="{D5CDD505-2E9C-101B-9397-08002B2CF9AE}" pid="3" name="_dlc_DocIdItemGuid">
    <vt:lpwstr>14b03d9c-c160-4fa3-927b-ef22e4baf381</vt:lpwstr>
  </property>
</Properties>
</file>