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2A1C" w14:textId="77777777" w:rsidR="002E4505" w:rsidRPr="001579CF" w:rsidRDefault="002E4505" w:rsidP="002E4505">
      <w:pPr>
        <w:spacing w:line="240" w:lineRule="auto"/>
        <w:rPr>
          <w:rFonts w:ascii="Franklin Gothic Demi" w:eastAsiaTheme="majorEastAsia" w:hAnsi="Franklin Gothic Demi" w:cstheme="majorBidi"/>
          <w:bCs/>
          <w:color w:val="0E2841" w:themeColor="text2"/>
          <w:sz w:val="44"/>
          <w:szCs w:val="32"/>
        </w:rPr>
      </w:pPr>
      <w:r>
        <w:rPr>
          <w:rFonts w:ascii="Franklin Gothic Demi" w:eastAsiaTheme="majorEastAsia" w:hAnsi="Franklin Gothic Demi" w:cstheme="majorBidi"/>
          <w:bCs/>
          <w:color w:val="0E2841" w:themeColor="text2"/>
          <w:sz w:val="44"/>
          <w:szCs w:val="32"/>
        </w:rPr>
        <w:t>Kiinteistön turvallisuusohje</w:t>
      </w:r>
    </w:p>
    <w:p w14:paraId="78D375CB" w14:textId="77777777" w:rsidR="002E4505" w:rsidRDefault="002E4505" w:rsidP="002E4505">
      <w:pPr>
        <w:spacing w:line="240" w:lineRule="auto"/>
        <w:rPr>
          <w:rFonts w:ascii="Franklin Gothic Demi" w:eastAsiaTheme="majorEastAsia" w:hAnsi="Franklin Gothic Demi" w:cstheme="majorBidi"/>
          <w:bCs/>
          <w:color w:val="0E2841" w:themeColor="text2"/>
          <w:sz w:val="44"/>
          <w:szCs w:val="32"/>
        </w:rPr>
      </w:pPr>
      <w:r w:rsidRPr="001579CF">
        <w:rPr>
          <w:rFonts w:ascii="Franklin Gothic Demi" w:eastAsiaTheme="majorEastAsia" w:hAnsi="Franklin Gothic Demi" w:cstheme="majorBidi"/>
          <w:bCs/>
          <w:color w:val="0E2841" w:themeColor="text2"/>
          <w:sz w:val="44"/>
          <w:szCs w:val="32"/>
        </w:rPr>
        <w:t>Vaaratiedote: miehittämätön ilma-alus (lennokki)</w:t>
      </w:r>
      <w:r>
        <w:br w:type="page"/>
      </w:r>
    </w:p>
    <w:p w14:paraId="635AF63D" w14:textId="77777777" w:rsidR="002E4505" w:rsidRPr="00987DAA" w:rsidRDefault="002E4505" w:rsidP="002E4505">
      <w:pPr>
        <w:pStyle w:val="Otsikko1"/>
        <w:tabs>
          <w:tab w:val="left" w:pos="2835"/>
        </w:tabs>
        <w:spacing w:line="560" w:lineRule="exact"/>
        <w:rPr>
          <w:rFonts w:ascii="Aptos" w:hAnsi="Aptos"/>
          <w:b/>
          <w:bCs/>
          <w:sz w:val="48"/>
          <w:szCs w:val="36"/>
        </w:rPr>
      </w:pPr>
      <w:r w:rsidRPr="00987DAA">
        <w:rPr>
          <w:rFonts w:ascii="Aptos" w:hAnsi="Aptos"/>
          <w:color w:val="auto"/>
          <w:sz w:val="24"/>
          <w:szCs w:val="24"/>
        </w:rPr>
        <w:lastRenderedPageBreak/>
        <w:t>Tämä ohje on tarkoitettu malliohjeeksi. Kunta vastaa tekemistään ohjeistuksista ja päätöksistä.</w:t>
      </w:r>
    </w:p>
    <w:p w14:paraId="33A567FD" w14:textId="77777777" w:rsidR="002E4505" w:rsidRPr="003C399D" w:rsidRDefault="002E4505" w:rsidP="002E4505">
      <w:pPr>
        <w:pStyle w:val="Otsikko2"/>
      </w:pPr>
      <w:r w:rsidRPr="003C399D">
        <w:t>Rakennuksen omistajan ja haltijan sekä toiminnanharjoittajan varautuminen</w:t>
      </w:r>
      <w:r>
        <w:br/>
      </w:r>
    </w:p>
    <w:p w14:paraId="6B9328FA" w14:textId="77777777" w:rsidR="002E4505" w:rsidRPr="00754448" w:rsidRDefault="002E4505" w:rsidP="002E4505">
      <w:pPr>
        <w:spacing w:line="276" w:lineRule="auto"/>
        <w:ind w:left="567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>Ohjeen tarkoituksena on varmistaa kiinteistön käyttäjien turvallisuus tilanteessa, jossa havaitaan tai epäillään vaarallinen miehittämätön ilma-alus (</w:t>
      </w:r>
      <w:proofErr w:type="spellStart"/>
      <w:r w:rsidRPr="00754448">
        <w:rPr>
          <w:rFonts w:ascii="Aptos" w:hAnsi="Aptos"/>
          <w:sz w:val="24"/>
        </w:rPr>
        <w:t>drooni</w:t>
      </w:r>
      <w:proofErr w:type="spellEnd"/>
      <w:r w:rsidRPr="00754448">
        <w:rPr>
          <w:rFonts w:ascii="Aptos" w:hAnsi="Aptos"/>
          <w:sz w:val="24"/>
        </w:rPr>
        <w:t xml:space="preserve">). </w:t>
      </w:r>
    </w:p>
    <w:p w14:paraId="0797F762" w14:textId="77777777" w:rsidR="002E4505" w:rsidRPr="00754448" w:rsidRDefault="002E4505" w:rsidP="002E4505">
      <w:pPr>
        <w:spacing w:line="276" w:lineRule="auto"/>
        <w:ind w:left="567"/>
        <w:rPr>
          <w:rFonts w:ascii="Aptos" w:hAnsi="Aptos"/>
          <w:sz w:val="24"/>
        </w:rPr>
      </w:pPr>
    </w:p>
    <w:p w14:paraId="6BFA281E" w14:textId="77777777" w:rsidR="002E4505" w:rsidRPr="003B1CD9" w:rsidRDefault="002E4505" w:rsidP="002E4505">
      <w:pPr>
        <w:spacing w:line="276" w:lineRule="auto"/>
        <w:ind w:left="567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 xml:space="preserve">Pelastuslain (379/2011) omatoimisen varautumisen velvoitteet koskevat kaikkia </w:t>
      </w:r>
      <w:r w:rsidRPr="003B1CD9">
        <w:rPr>
          <w:rFonts w:ascii="Aptos" w:hAnsi="Aptos"/>
          <w:sz w:val="24"/>
        </w:rPr>
        <w:t>rakennuksia ja toiminnanharjoittajia, vaikka pelastussuunnitelmaa ei edellytettäisikään. Varautuminen ja toiminta on suunniteltava kaikissa kohteissa, kuten asuinrakennuksissa, oppilaitoksissa, hoitolaitoksissa ja työpaikoilla.</w:t>
      </w:r>
    </w:p>
    <w:p w14:paraId="76E1E59B" w14:textId="77777777" w:rsidR="002E4505" w:rsidRPr="003B1CD9" w:rsidRDefault="002E4505" w:rsidP="002E4505">
      <w:pPr>
        <w:spacing w:line="276" w:lineRule="auto"/>
        <w:ind w:left="567"/>
        <w:rPr>
          <w:rFonts w:ascii="Aptos" w:hAnsi="Aptos"/>
          <w:sz w:val="24"/>
        </w:rPr>
      </w:pPr>
    </w:p>
    <w:p w14:paraId="53325BED" w14:textId="77777777" w:rsidR="002E4505" w:rsidRPr="003B1CD9" w:rsidRDefault="002E4505" w:rsidP="002E4505">
      <w:pPr>
        <w:spacing w:line="276" w:lineRule="auto"/>
        <w:ind w:left="567"/>
        <w:rPr>
          <w:rFonts w:ascii="Aptos" w:hAnsi="Aptos"/>
          <w:sz w:val="24"/>
        </w:rPr>
      </w:pPr>
      <w:r w:rsidRPr="003B1CD9">
        <w:rPr>
          <w:rFonts w:ascii="Aptos" w:hAnsi="Aptos"/>
          <w:b/>
          <w:bCs/>
          <w:sz w:val="24"/>
        </w:rPr>
        <w:t>Omatoiminen varautuminen (14 §)</w:t>
      </w:r>
      <w:r w:rsidRPr="003B1CD9">
        <w:rPr>
          <w:rFonts w:ascii="Aptos" w:hAnsi="Aptos"/>
          <w:sz w:val="24"/>
        </w:rPr>
        <w:br/>
        <w:t>Rakennuksen omistajan, haltijan ja toiminnanharjoittajan tulee:</w:t>
      </w:r>
    </w:p>
    <w:p w14:paraId="4DFD6D3C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ehkäistä vaaratilanteita</w:t>
      </w:r>
    </w:p>
    <w:p w14:paraId="0E548458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suojata henkilöt, omaisuus ja ympäristö</w:t>
      </w:r>
    </w:p>
    <w:p w14:paraId="5B65ECDF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varautua pelastustoimiin</w:t>
      </w:r>
    </w:p>
    <w:p w14:paraId="703D1D19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turvata poistuminen ja helpottaa pelastustoimintaa</w:t>
      </w:r>
    </w:p>
    <w:p w14:paraId="73922C1C" w14:textId="77777777" w:rsidR="002E4505" w:rsidRPr="00754448" w:rsidRDefault="002E4505" w:rsidP="002E4505">
      <w:pPr>
        <w:pStyle w:val="Luettelokappale"/>
        <w:spacing w:line="276" w:lineRule="auto"/>
        <w:ind w:left="1077"/>
        <w:rPr>
          <w:rFonts w:ascii="Aptos" w:eastAsia="Times New Roman" w:hAnsi="Aptos" w:cs="Segoe UI"/>
          <w:lang w:eastAsia="fi-FI"/>
        </w:rPr>
      </w:pPr>
    </w:p>
    <w:p w14:paraId="49B31AE4" w14:textId="77777777" w:rsidR="002E4505" w:rsidRPr="00754448" w:rsidRDefault="002E4505" w:rsidP="002E4505">
      <w:pPr>
        <w:pStyle w:val="Luettelokappale"/>
        <w:numPr>
          <w:ilvl w:val="0"/>
          <w:numId w:val="2"/>
        </w:numPr>
        <w:spacing w:before="120" w:after="120" w:line="276" w:lineRule="auto"/>
        <w:rPr>
          <w:rFonts w:ascii="Aptos" w:eastAsiaTheme="majorEastAsia" w:hAnsi="Aptos" w:cs="Segoe UI"/>
          <w:color w:val="0070C0"/>
        </w:rPr>
      </w:pPr>
      <w:r w:rsidRPr="00754448">
        <w:rPr>
          <w:rFonts w:ascii="Aptos" w:eastAsiaTheme="majorEastAsia" w:hAnsi="Aptos" w:cs="Segoe UI"/>
          <w:color w:val="0070C0"/>
        </w:rPr>
        <w:t xml:space="preserve">Toiminta </w:t>
      </w:r>
      <w:proofErr w:type="spellStart"/>
      <w:r w:rsidRPr="00754448">
        <w:rPr>
          <w:rFonts w:ascii="Aptos" w:eastAsiaTheme="majorEastAsia" w:hAnsi="Aptos" w:cs="Segoe UI"/>
          <w:color w:val="0070C0"/>
        </w:rPr>
        <w:t>drooniuhan</w:t>
      </w:r>
      <w:proofErr w:type="spellEnd"/>
      <w:r w:rsidRPr="00754448">
        <w:rPr>
          <w:rFonts w:ascii="Aptos" w:eastAsiaTheme="majorEastAsia" w:hAnsi="Aptos" w:cs="Segoe UI"/>
          <w:color w:val="0070C0"/>
        </w:rPr>
        <w:t xml:space="preserve"> aikana yleisesti</w:t>
      </w:r>
    </w:p>
    <w:p w14:paraId="771B8C3E" w14:textId="77777777" w:rsidR="002E4505" w:rsidRPr="00754448" w:rsidRDefault="002E4505" w:rsidP="002E4505">
      <w:pPr>
        <w:spacing w:line="276" w:lineRule="auto"/>
        <w:ind w:left="567"/>
        <w:rPr>
          <w:rFonts w:ascii="Aptos" w:hAnsi="Aptos"/>
          <w:b/>
          <w:bCs/>
          <w:sz w:val="24"/>
        </w:rPr>
      </w:pPr>
      <w:r w:rsidRPr="00754448">
        <w:rPr>
          <w:rFonts w:ascii="Aptos" w:hAnsi="Aptos"/>
          <w:b/>
          <w:bCs/>
          <w:sz w:val="24"/>
        </w:rPr>
        <w:t>Jos saat viranomaisilta vaaratiedotteen</w:t>
      </w:r>
    </w:p>
    <w:p w14:paraId="76E02A8B" w14:textId="77777777" w:rsidR="002E4505" w:rsidRPr="003B1CD9" w:rsidRDefault="002E4505" w:rsidP="002E4505">
      <w:pPr>
        <w:spacing w:line="276" w:lineRule="auto"/>
        <w:ind w:left="567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 xml:space="preserve">Toimi </w:t>
      </w:r>
      <w:r w:rsidRPr="003B1CD9">
        <w:rPr>
          <w:rFonts w:ascii="Aptos" w:hAnsi="Aptos"/>
          <w:sz w:val="24"/>
        </w:rPr>
        <w:t>välittömästi seuraavasti:</w:t>
      </w:r>
    </w:p>
    <w:p w14:paraId="10CD18CD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Siirry sisätiloihin viipymättä</w:t>
      </w:r>
    </w:p>
    <w:p w14:paraId="273D1F28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 xml:space="preserve">Pysy rakennuksen keskiosissa, mahdollisimman vahvojen rakenteiden suojassa </w:t>
      </w:r>
    </w:p>
    <w:p w14:paraId="6EE0FB39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 xml:space="preserve">Vältä oleskelua ikkunoiden ja ulko-ovien läheisyydessä </w:t>
      </w:r>
    </w:p>
    <w:p w14:paraId="4812B4AA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Älä poistu ulos ennen viranomaisten ilmoitusta vaaran päättymisestä</w:t>
      </w:r>
    </w:p>
    <w:p w14:paraId="10A9BA73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Seuraa viranomaistiedotusta (radio, 112 Suomi -sovellus, media)</w:t>
      </w:r>
    </w:p>
    <w:p w14:paraId="5A627557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Huomioi vaaratiedotteen vaikutus toimintaan ja kiinteistössä oleviin tai hakeutuviin</w:t>
      </w:r>
    </w:p>
    <w:p w14:paraId="0E3C60DA" w14:textId="77777777" w:rsidR="002E4505" w:rsidRPr="00754448" w:rsidRDefault="002E4505" w:rsidP="002E4505">
      <w:pPr>
        <w:spacing w:line="276" w:lineRule="auto"/>
        <w:ind w:left="567"/>
        <w:rPr>
          <w:rFonts w:ascii="Aptos" w:hAnsi="Aptos"/>
          <w:sz w:val="24"/>
        </w:rPr>
      </w:pPr>
    </w:p>
    <w:p w14:paraId="3D5C414B" w14:textId="77777777" w:rsidR="002E4505" w:rsidRPr="00754448" w:rsidRDefault="002E4505" w:rsidP="002E4505">
      <w:pPr>
        <w:spacing w:line="276" w:lineRule="auto"/>
        <w:ind w:left="567"/>
        <w:rPr>
          <w:rFonts w:ascii="Aptos" w:hAnsi="Aptos"/>
          <w:b/>
          <w:bCs/>
          <w:sz w:val="24"/>
        </w:rPr>
      </w:pPr>
      <w:r w:rsidRPr="00754448">
        <w:rPr>
          <w:rFonts w:ascii="Aptos" w:hAnsi="Aptos"/>
          <w:b/>
          <w:bCs/>
          <w:sz w:val="24"/>
        </w:rPr>
        <w:t xml:space="preserve">Jos havaitset </w:t>
      </w:r>
      <w:proofErr w:type="spellStart"/>
      <w:r w:rsidRPr="00754448">
        <w:rPr>
          <w:rFonts w:ascii="Aptos" w:hAnsi="Aptos"/>
          <w:b/>
          <w:bCs/>
          <w:sz w:val="24"/>
        </w:rPr>
        <w:t>droonin</w:t>
      </w:r>
      <w:proofErr w:type="spellEnd"/>
      <w:r w:rsidRPr="00754448">
        <w:rPr>
          <w:rFonts w:ascii="Aptos" w:hAnsi="Aptos"/>
          <w:b/>
          <w:bCs/>
          <w:sz w:val="24"/>
        </w:rPr>
        <w:t xml:space="preserve"> tai epäilyttävää toimintaa</w:t>
      </w:r>
    </w:p>
    <w:p w14:paraId="1741B9A2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Siirry tarvittaessa välittömästi suojaan sisätiloihin</w:t>
      </w:r>
    </w:p>
    <w:p w14:paraId="4F7B3818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Pysy poissa ikkunoiden läheisyydestä</w:t>
      </w:r>
    </w:p>
    <w:p w14:paraId="4523CC0E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 xml:space="preserve">Tarkkaile ympäristöä ja varaudu lisätoimiin </w:t>
      </w:r>
    </w:p>
    <w:p w14:paraId="09581F0A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 xml:space="preserve">Älä mene lähelle </w:t>
      </w:r>
      <w:proofErr w:type="spellStart"/>
      <w:r w:rsidRPr="003B1CD9">
        <w:rPr>
          <w:rFonts w:ascii="Aptos" w:eastAsia="Times New Roman" w:hAnsi="Aptos" w:cs="Segoe UI"/>
          <w:sz w:val="24"/>
          <w:lang w:eastAsia="fi-FI"/>
        </w:rPr>
        <w:t>droonia</w:t>
      </w:r>
      <w:proofErr w:type="spellEnd"/>
      <w:r w:rsidRPr="003B1CD9">
        <w:rPr>
          <w:rFonts w:ascii="Aptos" w:eastAsia="Times New Roman" w:hAnsi="Aptos" w:cs="Segoe UI"/>
          <w:sz w:val="24"/>
          <w:lang w:eastAsia="fi-FI"/>
        </w:rPr>
        <w:t xml:space="preserve"> </w:t>
      </w:r>
    </w:p>
    <w:p w14:paraId="14AB6FF8" w14:textId="77777777" w:rsidR="002E4505" w:rsidRPr="003B1CD9" w:rsidRDefault="002E4505" w:rsidP="002E4505">
      <w:pPr>
        <w:spacing w:line="276" w:lineRule="auto"/>
        <w:ind w:left="567"/>
        <w:rPr>
          <w:rFonts w:ascii="Aptos" w:hAnsi="Aptos"/>
          <w:sz w:val="24"/>
        </w:rPr>
      </w:pPr>
      <w:r w:rsidRPr="003B1CD9">
        <w:rPr>
          <w:rFonts w:ascii="Aptos" w:hAnsi="Aptos"/>
          <w:sz w:val="24"/>
        </w:rPr>
        <w:t>Soita hätänumeroon 112, jos:</w:t>
      </w:r>
    </w:p>
    <w:p w14:paraId="0FF32C74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proofErr w:type="spellStart"/>
      <w:r w:rsidRPr="003B1CD9">
        <w:rPr>
          <w:rFonts w:ascii="Aptos" w:eastAsia="Times New Roman" w:hAnsi="Aptos" w:cs="Segoe UI"/>
          <w:sz w:val="24"/>
          <w:lang w:eastAsia="fi-FI"/>
        </w:rPr>
        <w:lastRenderedPageBreak/>
        <w:t>drooni</w:t>
      </w:r>
      <w:proofErr w:type="spellEnd"/>
      <w:r w:rsidRPr="003B1CD9">
        <w:rPr>
          <w:rFonts w:ascii="Aptos" w:eastAsia="Times New Roman" w:hAnsi="Aptos" w:cs="Segoe UI"/>
          <w:sz w:val="24"/>
          <w:lang w:eastAsia="fi-FI"/>
        </w:rPr>
        <w:t xml:space="preserve"> liikkuu kielletyllä alueella</w:t>
      </w:r>
    </w:p>
    <w:p w14:paraId="7EFD09D2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proofErr w:type="spellStart"/>
      <w:r w:rsidRPr="003B1CD9">
        <w:rPr>
          <w:rFonts w:ascii="Aptos" w:eastAsia="Times New Roman" w:hAnsi="Aptos" w:cs="Segoe UI"/>
          <w:sz w:val="24"/>
          <w:lang w:eastAsia="fi-FI"/>
        </w:rPr>
        <w:t>drooni</w:t>
      </w:r>
      <w:proofErr w:type="spellEnd"/>
      <w:r w:rsidRPr="003B1CD9">
        <w:rPr>
          <w:rFonts w:ascii="Aptos" w:eastAsia="Times New Roman" w:hAnsi="Aptos" w:cs="Segoe UI"/>
          <w:sz w:val="24"/>
          <w:lang w:eastAsia="fi-FI"/>
        </w:rPr>
        <w:t xml:space="preserve"> on kriittisen kohteen läheisyydessä (esim. vedenpuhdistamo, voimalaitos, suuri tietoliikenne- tai viranomaiskohde)</w:t>
      </w:r>
    </w:p>
    <w:p w14:paraId="4C6EB985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proofErr w:type="spellStart"/>
      <w:r w:rsidRPr="003B1CD9">
        <w:rPr>
          <w:rFonts w:ascii="Aptos" w:eastAsia="Times New Roman" w:hAnsi="Aptos" w:cs="Segoe UI"/>
          <w:sz w:val="24"/>
          <w:lang w:eastAsia="fi-FI"/>
        </w:rPr>
        <w:t>drooni</w:t>
      </w:r>
      <w:proofErr w:type="spellEnd"/>
      <w:r w:rsidRPr="003B1CD9">
        <w:rPr>
          <w:rFonts w:ascii="Aptos" w:eastAsia="Times New Roman" w:hAnsi="Aptos" w:cs="Segoe UI"/>
          <w:sz w:val="24"/>
          <w:lang w:eastAsia="fi-FI"/>
        </w:rPr>
        <w:t xml:space="preserve"> käyttäytyy poikkeavasti tai aiheuttaa vaaraa </w:t>
      </w:r>
    </w:p>
    <w:p w14:paraId="4ED00373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 xml:space="preserve">löydät maahan pudonneen </w:t>
      </w:r>
      <w:proofErr w:type="spellStart"/>
      <w:r w:rsidRPr="003B1CD9">
        <w:rPr>
          <w:rFonts w:ascii="Aptos" w:eastAsia="Times New Roman" w:hAnsi="Aptos" w:cs="Segoe UI"/>
          <w:sz w:val="24"/>
          <w:lang w:eastAsia="fi-FI"/>
        </w:rPr>
        <w:t>droonin</w:t>
      </w:r>
      <w:proofErr w:type="spellEnd"/>
    </w:p>
    <w:p w14:paraId="1D212E58" w14:textId="77777777" w:rsidR="002E4505" w:rsidRPr="003B1CD9" w:rsidRDefault="002E4505" w:rsidP="002E4505">
      <w:pPr>
        <w:pStyle w:val="Luettelokappale"/>
        <w:spacing w:line="276" w:lineRule="auto"/>
        <w:ind w:left="1077"/>
        <w:rPr>
          <w:rFonts w:ascii="Aptos" w:eastAsia="Times New Roman" w:hAnsi="Aptos" w:cs="Segoe UI"/>
          <w:sz w:val="24"/>
          <w:lang w:eastAsia="fi-FI"/>
        </w:rPr>
      </w:pPr>
    </w:p>
    <w:p w14:paraId="1CFB9819" w14:textId="77777777" w:rsidR="002E4505" w:rsidRPr="003B1CD9" w:rsidRDefault="002E4505" w:rsidP="002E4505">
      <w:pPr>
        <w:spacing w:line="276" w:lineRule="auto"/>
        <w:ind w:left="567"/>
        <w:rPr>
          <w:rFonts w:ascii="Aptos" w:hAnsi="Aptos"/>
          <w:b/>
          <w:bCs/>
          <w:sz w:val="24"/>
        </w:rPr>
      </w:pPr>
      <w:r w:rsidRPr="003B1CD9">
        <w:rPr>
          <w:rFonts w:ascii="Aptos" w:hAnsi="Aptos"/>
          <w:b/>
          <w:bCs/>
          <w:sz w:val="24"/>
        </w:rPr>
        <w:t>Jos et pääse sisätiloihin</w:t>
      </w:r>
    </w:p>
    <w:p w14:paraId="7B06BE69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Hakeudu mahdollisimman suojaisaan paikkaan</w:t>
      </w:r>
    </w:p>
    <w:p w14:paraId="4CC3BF59" w14:textId="77777777" w:rsidR="002E4505" w:rsidRPr="003B1CD9" w:rsidRDefault="002E4505" w:rsidP="002E4505">
      <w:pPr>
        <w:pStyle w:val="Luettelokappale"/>
        <w:numPr>
          <w:ilvl w:val="0"/>
          <w:numId w:val="1"/>
        </w:numPr>
        <w:spacing w:after="120" w:line="276" w:lineRule="auto"/>
        <w:ind w:left="1077" w:hanging="357"/>
        <w:rPr>
          <w:rFonts w:ascii="Aptos" w:eastAsia="Times New Roman" w:hAnsi="Aptos" w:cs="Segoe UI"/>
          <w:sz w:val="24"/>
          <w:lang w:eastAsia="fi-FI"/>
        </w:rPr>
      </w:pPr>
      <w:r w:rsidRPr="003B1CD9">
        <w:rPr>
          <w:rFonts w:ascii="Aptos" w:eastAsia="Times New Roman" w:hAnsi="Aptos" w:cs="Segoe UI"/>
          <w:sz w:val="24"/>
          <w:lang w:eastAsia="fi-FI"/>
        </w:rPr>
        <w:t>Pyri suojaan rakenteiden taakse tai maaston suojaan</w:t>
      </w:r>
    </w:p>
    <w:p w14:paraId="0C90A741" w14:textId="77777777" w:rsidR="002E4505" w:rsidRPr="00754448" w:rsidRDefault="002E4505" w:rsidP="002E4505">
      <w:pPr>
        <w:pStyle w:val="Luettelokappale"/>
        <w:spacing w:line="276" w:lineRule="auto"/>
        <w:ind w:left="1077"/>
        <w:rPr>
          <w:rFonts w:ascii="Aptos" w:eastAsia="Times New Roman" w:hAnsi="Aptos" w:cs="Segoe UI"/>
          <w:lang w:eastAsia="fi-FI"/>
        </w:rPr>
      </w:pPr>
    </w:p>
    <w:p w14:paraId="246D2E00" w14:textId="77777777" w:rsidR="002E4505" w:rsidRPr="00754448" w:rsidRDefault="002E4505" w:rsidP="002E4505">
      <w:pPr>
        <w:pStyle w:val="Luettelokappale"/>
        <w:numPr>
          <w:ilvl w:val="0"/>
          <w:numId w:val="2"/>
        </w:numPr>
        <w:spacing w:before="120" w:after="120" w:line="240" w:lineRule="auto"/>
        <w:rPr>
          <w:rFonts w:ascii="Aptos" w:eastAsiaTheme="majorEastAsia" w:hAnsi="Aptos" w:cs="Segoe UI"/>
          <w:color w:val="0070C0"/>
        </w:rPr>
      </w:pPr>
      <w:r w:rsidRPr="00754448">
        <w:rPr>
          <w:rFonts w:ascii="Aptos" w:eastAsiaTheme="majorEastAsia" w:hAnsi="Aptos" w:cs="Segoe UI"/>
          <w:color w:val="0070C0"/>
        </w:rPr>
        <w:t xml:space="preserve">Toiminta, jos </w:t>
      </w:r>
      <w:proofErr w:type="spellStart"/>
      <w:r w:rsidRPr="00754448">
        <w:rPr>
          <w:rFonts w:ascii="Aptos" w:eastAsiaTheme="majorEastAsia" w:hAnsi="Aptos" w:cs="Segoe UI"/>
          <w:color w:val="0070C0"/>
        </w:rPr>
        <w:t>drooni</w:t>
      </w:r>
      <w:proofErr w:type="spellEnd"/>
      <w:r w:rsidRPr="00754448">
        <w:rPr>
          <w:rFonts w:ascii="Aptos" w:eastAsiaTheme="majorEastAsia" w:hAnsi="Aptos" w:cs="Segoe UI"/>
          <w:color w:val="0070C0"/>
        </w:rPr>
        <w:t>, muu ilma-alus tai räjähde osuu rakennukseen tai putoaa maahan</w:t>
      </w:r>
    </w:p>
    <w:p w14:paraId="0B8A711F" w14:textId="77777777" w:rsidR="002E4505" w:rsidRPr="00754448" w:rsidRDefault="002E4505" w:rsidP="002E4505">
      <w:pPr>
        <w:spacing w:line="276" w:lineRule="auto"/>
        <w:ind w:left="567"/>
        <w:rPr>
          <w:rFonts w:ascii="Aptos" w:hAnsi="Aptos"/>
          <w:b/>
          <w:bCs/>
          <w:sz w:val="24"/>
        </w:rPr>
      </w:pPr>
      <w:r w:rsidRPr="00754448">
        <w:rPr>
          <w:rFonts w:ascii="Aptos" w:hAnsi="Aptos"/>
          <w:b/>
          <w:bCs/>
          <w:sz w:val="24"/>
        </w:rPr>
        <w:t xml:space="preserve">Tee hätäilmoitus 112, eristä alue ja suojaa ihmiset! </w:t>
      </w:r>
    </w:p>
    <w:p w14:paraId="592271CD" w14:textId="77777777" w:rsidR="002E4505" w:rsidRPr="00754448" w:rsidRDefault="002E4505" w:rsidP="002E4505">
      <w:pPr>
        <w:spacing w:line="276" w:lineRule="auto"/>
        <w:ind w:left="567"/>
        <w:rPr>
          <w:rFonts w:ascii="Aptos" w:hAnsi="Aptos"/>
          <w:sz w:val="24"/>
        </w:rPr>
      </w:pPr>
    </w:p>
    <w:p w14:paraId="1974A083" w14:textId="77777777" w:rsidR="002E4505" w:rsidRPr="00754448" w:rsidRDefault="002E4505" w:rsidP="002E4505">
      <w:pPr>
        <w:numPr>
          <w:ilvl w:val="0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b/>
          <w:bCs/>
          <w:sz w:val="24"/>
        </w:rPr>
        <w:t>Pidä ihmiset poissa alueelta</w:t>
      </w:r>
      <w:r w:rsidRPr="00754448">
        <w:rPr>
          <w:rFonts w:ascii="Aptos" w:hAnsi="Aptos"/>
          <w:sz w:val="24"/>
        </w:rPr>
        <w:t xml:space="preserve"> </w:t>
      </w:r>
    </w:p>
    <w:p w14:paraId="2A3E8FAB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 xml:space="preserve">Estä pääsy rakennukseen ja sen välittömään läheisyyteen. </w:t>
      </w:r>
    </w:p>
    <w:p w14:paraId="3D1A50F0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>Siirry turvallisen välimatkan päähän (väh</w:t>
      </w:r>
      <w:r>
        <w:rPr>
          <w:rFonts w:ascii="Aptos" w:hAnsi="Aptos"/>
          <w:sz w:val="24"/>
        </w:rPr>
        <w:t>intään</w:t>
      </w:r>
      <w:r w:rsidRPr="00754448">
        <w:rPr>
          <w:rFonts w:ascii="Aptos" w:hAnsi="Aptos"/>
          <w:sz w:val="24"/>
        </w:rPr>
        <w:t xml:space="preserve"> 150 m</w:t>
      </w:r>
      <w:r>
        <w:rPr>
          <w:rFonts w:ascii="Aptos" w:hAnsi="Aptos"/>
          <w:sz w:val="24"/>
        </w:rPr>
        <w:t>etriä</w:t>
      </w:r>
      <w:r w:rsidRPr="00754448">
        <w:rPr>
          <w:rFonts w:ascii="Aptos" w:hAnsi="Aptos"/>
          <w:sz w:val="24"/>
        </w:rPr>
        <w:t>).</w:t>
      </w:r>
    </w:p>
    <w:p w14:paraId="359FDB68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>Varoita muita alueella liikkuvia.</w:t>
      </w:r>
    </w:p>
    <w:p w14:paraId="50B104EA" w14:textId="77777777" w:rsidR="002E4505" w:rsidRPr="00754448" w:rsidRDefault="002E4505" w:rsidP="002E4505">
      <w:pPr>
        <w:numPr>
          <w:ilvl w:val="0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b/>
          <w:bCs/>
          <w:sz w:val="24"/>
        </w:rPr>
        <w:t xml:space="preserve">Älä koske </w:t>
      </w:r>
      <w:proofErr w:type="spellStart"/>
      <w:r w:rsidRPr="00754448">
        <w:rPr>
          <w:rFonts w:ascii="Aptos" w:hAnsi="Aptos"/>
          <w:b/>
          <w:bCs/>
          <w:sz w:val="24"/>
        </w:rPr>
        <w:t>droonin</w:t>
      </w:r>
      <w:proofErr w:type="spellEnd"/>
      <w:r w:rsidRPr="00754448">
        <w:rPr>
          <w:rFonts w:ascii="Aptos" w:hAnsi="Aptos"/>
          <w:b/>
          <w:bCs/>
          <w:sz w:val="24"/>
        </w:rPr>
        <w:t xml:space="preserve"> jäänteisiin</w:t>
      </w:r>
      <w:r w:rsidRPr="00754448">
        <w:rPr>
          <w:rFonts w:ascii="Aptos" w:hAnsi="Aptos"/>
          <w:sz w:val="24"/>
        </w:rPr>
        <w:t xml:space="preserve"> </w:t>
      </w:r>
    </w:p>
    <w:p w14:paraId="32166092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 xml:space="preserve">Älä lähesty, koske tai siirtele </w:t>
      </w:r>
      <w:proofErr w:type="spellStart"/>
      <w:r w:rsidRPr="00754448">
        <w:rPr>
          <w:rFonts w:ascii="Aptos" w:hAnsi="Aptos"/>
          <w:sz w:val="24"/>
        </w:rPr>
        <w:t>droonia</w:t>
      </w:r>
      <w:proofErr w:type="spellEnd"/>
      <w:r w:rsidRPr="00754448">
        <w:rPr>
          <w:rFonts w:ascii="Aptos" w:hAnsi="Aptos"/>
          <w:sz w:val="24"/>
        </w:rPr>
        <w:t>, osia tai tuntemattomia esineitä.</w:t>
      </w:r>
    </w:p>
    <w:p w14:paraId="1F839988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proofErr w:type="spellStart"/>
      <w:r w:rsidRPr="00754448">
        <w:rPr>
          <w:rFonts w:ascii="Aptos" w:hAnsi="Aptos"/>
          <w:sz w:val="24"/>
        </w:rPr>
        <w:t>Drooni</w:t>
      </w:r>
      <w:proofErr w:type="spellEnd"/>
      <w:r w:rsidRPr="00754448">
        <w:rPr>
          <w:rFonts w:ascii="Aptos" w:hAnsi="Aptos"/>
          <w:sz w:val="24"/>
        </w:rPr>
        <w:t xml:space="preserve"> voi sisältää räjähtämättömiä osia.</w:t>
      </w:r>
    </w:p>
    <w:p w14:paraId="16A5BDBE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 xml:space="preserve">Myös akut voivat syttyä tai vapauttaa myrkyllisiä kaasuja. </w:t>
      </w:r>
    </w:p>
    <w:p w14:paraId="6F6CD280" w14:textId="77777777" w:rsidR="002E4505" w:rsidRPr="00754448" w:rsidRDefault="002E4505" w:rsidP="002E4505">
      <w:pPr>
        <w:numPr>
          <w:ilvl w:val="0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b/>
          <w:bCs/>
          <w:sz w:val="24"/>
        </w:rPr>
        <w:t>Arvioi rakennuksen vakaus vain etäältä</w:t>
      </w:r>
      <w:r w:rsidRPr="00754448">
        <w:rPr>
          <w:rFonts w:ascii="Aptos" w:hAnsi="Aptos"/>
          <w:sz w:val="24"/>
        </w:rPr>
        <w:t xml:space="preserve"> </w:t>
      </w:r>
    </w:p>
    <w:p w14:paraId="3CD46658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>Rakenteet voivat olla heikentyneet (sortumavaara).</w:t>
      </w:r>
    </w:p>
    <w:p w14:paraId="3B6722E6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>Mahdollisia riskejä: tulipalo, kytevä palo, katkenneet sähköjohdot, kaasuvuodot.</w:t>
      </w:r>
    </w:p>
    <w:p w14:paraId="7EB29EBA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>Poistu välittömästi, jos havaitset kaasun hajua tai savua.</w:t>
      </w:r>
    </w:p>
    <w:p w14:paraId="25804939" w14:textId="77777777" w:rsidR="002E4505" w:rsidRPr="00754448" w:rsidRDefault="002E4505" w:rsidP="002E4505">
      <w:pPr>
        <w:numPr>
          <w:ilvl w:val="0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b/>
          <w:bCs/>
          <w:sz w:val="24"/>
        </w:rPr>
        <w:t>Anna ensiapua vain, jos se voidaan tehdä turvallisesti</w:t>
      </w:r>
      <w:r w:rsidRPr="00754448">
        <w:rPr>
          <w:rFonts w:ascii="Aptos" w:hAnsi="Aptos"/>
          <w:sz w:val="24"/>
        </w:rPr>
        <w:t xml:space="preserve"> </w:t>
      </w:r>
    </w:p>
    <w:p w14:paraId="4585C8BA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 xml:space="preserve">Loukkaantuneet autetaan pois vaaravyöhykkeeltä, jos se voidaan tehdä ilman kohtuutonta riskiä. </w:t>
      </w:r>
    </w:p>
    <w:p w14:paraId="38726A2D" w14:textId="77777777" w:rsidR="002E4505" w:rsidRPr="00754448" w:rsidRDefault="002E4505" w:rsidP="002E4505">
      <w:pPr>
        <w:numPr>
          <w:ilvl w:val="0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b/>
          <w:bCs/>
          <w:sz w:val="24"/>
        </w:rPr>
        <w:t>Dokumentoi etäältä</w:t>
      </w:r>
      <w:r w:rsidRPr="00754448">
        <w:rPr>
          <w:rFonts w:ascii="Aptos" w:hAnsi="Aptos"/>
          <w:sz w:val="24"/>
        </w:rPr>
        <w:t xml:space="preserve"> </w:t>
      </w:r>
    </w:p>
    <w:p w14:paraId="18601BB0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 xml:space="preserve">Valokuvat ja havainnot voivat auttaa viranomaisia myöhemmin. </w:t>
      </w:r>
    </w:p>
    <w:p w14:paraId="3A12F286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 xml:space="preserve">Älä siirtele esineitä dokumentointia varten. </w:t>
      </w:r>
    </w:p>
    <w:p w14:paraId="03EED261" w14:textId="77777777" w:rsidR="002E4505" w:rsidRPr="00754448" w:rsidRDefault="002E4505" w:rsidP="002E4505">
      <w:pPr>
        <w:numPr>
          <w:ilvl w:val="0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b/>
          <w:bCs/>
          <w:sz w:val="24"/>
        </w:rPr>
        <w:t>Odota poliisin, pelastuslaitoksen tai puolustusvoimien ohjeita</w:t>
      </w:r>
      <w:r w:rsidRPr="00754448">
        <w:rPr>
          <w:rFonts w:ascii="Aptos" w:hAnsi="Aptos"/>
          <w:sz w:val="24"/>
        </w:rPr>
        <w:t xml:space="preserve"> </w:t>
      </w:r>
      <w:r w:rsidRPr="00754448">
        <w:rPr>
          <w:rFonts w:ascii="Aptos" w:hAnsi="Aptos"/>
          <w:vanish/>
          <w:sz w:val="24"/>
        </w:rPr>
        <w:t>Lomakkeen alareuna</w:t>
      </w:r>
    </w:p>
    <w:p w14:paraId="7C098297" w14:textId="77777777" w:rsidR="002E4505" w:rsidRPr="00754448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 xml:space="preserve">Odota poliisin, pelastuslaitoksen tai puolustusvoimien toimintaohjeita. </w:t>
      </w:r>
    </w:p>
    <w:p w14:paraId="22280ACB" w14:textId="37FA2FD7" w:rsidR="00311160" w:rsidRPr="002E4505" w:rsidRDefault="002E4505" w:rsidP="002E4505">
      <w:pPr>
        <w:numPr>
          <w:ilvl w:val="1"/>
          <w:numId w:val="3"/>
        </w:numPr>
        <w:spacing w:line="276" w:lineRule="auto"/>
        <w:rPr>
          <w:rFonts w:ascii="Aptos" w:hAnsi="Aptos"/>
          <w:sz w:val="24"/>
        </w:rPr>
      </w:pPr>
      <w:r w:rsidRPr="00754448">
        <w:rPr>
          <w:rFonts w:ascii="Aptos" w:hAnsi="Aptos"/>
          <w:sz w:val="24"/>
        </w:rPr>
        <w:t>Älä palaa alueelle ennen lupaa</w:t>
      </w:r>
      <w:r>
        <w:rPr>
          <w:rFonts w:ascii="Aptos" w:hAnsi="Aptos"/>
          <w:sz w:val="24"/>
        </w:rPr>
        <w:t>.</w:t>
      </w:r>
    </w:p>
    <w:sectPr w:rsidR="00311160" w:rsidRPr="002E4505" w:rsidSect="002E4505">
      <w:headerReference w:type="default" r:id="rId7"/>
      <w:footerReference w:type="default" r:id="rId8"/>
      <w:pgSz w:w="11900" w:h="16840" w:code="9"/>
      <w:pgMar w:top="2269" w:right="985" w:bottom="568" w:left="1134" w:header="890" w:footer="794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47B8" w14:textId="77777777" w:rsidR="00D879F4" w:rsidRDefault="00D879F4">
      <w:pPr>
        <w:spacing w:line="240" w:lineRule="auto"/>
      </w:pPr>
      <w:r>
        <w:separator/>
      </w:r>
    </w:p>
  </w:endnote>
  <w:endnote w:type="continuationSeparator" w:id="0">
    <w:p w14:paraId="27A31E28" w14:textId="77777777" w:rsidR="00D879F4" w:rsidRDefault="00D87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Cambria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Medium">
    <w:altName w:val="Franklin Gothic Medium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6EFD" w14:textId="77777777" w:rsidR="002E4505" w:rsidRPr="00A373C4" w:rsidRDefault="002E4505" w:rsidP="007E1C0A">
    <w:pPr>
      <w:pStyle w:val="BasicParagraph"/>
      <w:tabs>
        <w:tab w:val="left" w:pos="2410"/>
        <w:tab w:val="left" w:pos="5245"/>
      </w:tabs>
      <w:spacing w:line="240" w:lineRule="auto"/>
      <w:rPr>
        <w:rFonts w:ascii="Franklin Gothic Book" w:hAnsi="Franklin Gothic Book" w:cs="FranklinGothic-Medium"/>
        <w:color w:val="0E2841" w:themeColor="text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F3F3" w14:textId="77777777" w:rsidR="00D879F4" w:rsidRDefault="00D879F4">
      <w:pPr>
        <w:spacing w:line="240" w:lineRule="auto"/>
      </w:pPr>
      <w:r>
        <w:separator/>
      </w:r>
    </w:p>
  </w:footnote>
  <w:footnote w:type="continuationSeparator" w:id="0">
    <w:p w14:paraId="51A563DB" w14:textId="77777777" w:rsidR="00D879F4" w:rsidRDefault="00D879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0FB3" w14:textId="77777777" w:rsidR="002E4505" w:rsidRPr="00C00842" w:rsidRDefault="002E4505" w:rsidP="001D1C92">
    <w:pPr>
      <w:pStyle w:val="Otsikko1"/>
      <w:ind w:left="720"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2EDB"/>
    <w:multiLevelType w:val="hybridMultilevel"/>
    <w:tmpl w:val="AC281B1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42B"/>
    <w:multiLevelType w:val="hybridMultilevel"/>
    <w:tmpl w:val="0D142B9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01DA"/>
    <w:multiLevelType w:val="multilevel"/>
    <w:tmpl w:val="50CAE7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10474005">
    <w:abstractNumId w:val="2"/>
  </w:num>
  <w:num w:numId="2" w16cid:durableId="515115499">
    <w:abstractNumId w:val="1"/>
  </w:num>
  <w:num w:numId="3" w16cid:durableId="100134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05"/>
    <w:rsid w:val="002E4505"/>
    <w:rsid w:val="002F6619"/>
    <w:rsid w:val="00311160"/>
    <w:rsid w:val="003B1CD9"/>
    <w:rsid w:val="005F6E72"/>
    <w:rsid w:val="006542F7"/>
    <w:rsid w:val="00D85A6D"/>
    <w:rsid w:val="00D8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84F6"/>
  <w15:chartTrackingRefBased/>
  <w15:docId w15:val="{88EC4F63-299B-4D2A-A079-E0882037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E4505"/>
    <w:pPr>
      <w:spacing w:after="0" w:line="440" w:lineRule="exact"/>
    </w:pPr>
    <w:rPr>
      <w:rFonts w:ascii="Franklin Gothic Book" w:hAnsi="Franklin Gothic Book"/>
      <w:kern w:val="0"/>
      <w:sz w:val="36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E4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E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E4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E4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E4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E45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E45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E45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E45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E4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E4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E4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E450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E450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E450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E450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E450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E450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E4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E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E4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E4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E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E450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E450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E450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E4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E450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E4505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ali"/>
    <w:uiPriority w:val="99"/>
    <w:rsid w:val="002E450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Luukinen Susanna</dc:creator>
  <cp:keywords/>
  <dc:description/>
  <cp:lastModifiedBy>Luukinen Susanna</cp:lastModifiedBy>
  <cp:revision>2</cp:revision>
  <dcterms:created xsi:type="dcterms:W3CDTF">2026-06-04T08:41:00Z</dcterms:created>
  <dcterms:modified xsi:type="dcterms:W3CDTF">2026-06-04T08:42:00Z</dcterms:modified>
</cp:coreProperties>
</file>