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0E" w:rsidRDefault="00923F0E">
      <w:pPr>
        <w:pStyle w:val="Otsikko1"/>
        <w:rPr>
          <w:b w:val="0"/>
          <w:bCs w:val="0"/>
        </w:rPr>
      </w:pPr>
      <w:bookmarkStart w:id="0" w:name="_GoBack"/>
      <w:bookmarkEnd w:id="0"/>
      <w:r>
        <w:t>Sosiaali- ja terveysministeriön kannanotot opiskelijoiden ja vuokratyövoiman käytöstä kunnallisessa terveydenhuollossa</w:t>
      </w:r>
    </w:p>
    <w:p w:rsidR="00923F0E" w:rsidRDefault="00923F0E">
      <w:pPr>
        <w:rPr>
          <w:b/>
          <w:bCs/>
        </w:rPr>
      </w:pPr>
      <w:r>
        <w:rPr>
          <w:b/>
          <w:bCs/>
        </w:rPr>
        <w:t>Taustaa</w:t>
      </w:r>
    </w:p>
    <w:p w:rsidR="00923F0E" w:rsidRDefault="00923F0E">
      <w:r>
        <w:t>Lääkärityövoiman vuokrausta harjoittavien yritysten ja niissä työskentelevien lääkärien määrä on jatkuvasti kasvussa ja henkilöstövuokraus on laajentunut hammaslääkäreihin. Vuokralä</w:t>
      </w:r>
      <w:r>
        <w:t>ä</w:t>
      </w:r>
      <w:r>
        <w:t>käripalveluja käytetään nykyisin koko maassa. Käyttökohteita ovat erityisesti päivystysto</w:t>
      </w:r>
      <w:r>
        <w:t>i</w:t>
      </w:r>
      <w:r>
        <w:t>minta, terveyskeskuslääkäreiden lyhyet ja pitkät sijaisuudet, mielenterveysyksiköt, A-klinikat ja työterveyshuolto. Noin 8 % terveyskeskusten päiväaikaisesta lääkärityöstä hoidetaan vuo</w:t>
      </w:r>
      <w:r>
        <w:t>k</w:t>
      </w:r>
      <w:r>
        <w:t>ratyövoimalla.</w:t>
      </w:r>
    </w:p>
    <w:p w:rsidR="00923F0E" w:rsidRDefault="00923F0E">
      <w:r>
        <w:t>Vuokratyövoiman käyttöä perustellaan usein työvoiman tarpeella. Joillakin alueilla terve</w:t>
      </w:r>
      <w:r>
        <w:t>y</w:t>
      </w:r>
      <w:r>
        <w:t xml:space="preserve">denhuollossa on konkreettinen työvoimapula. Vakituista henkilökuntaa ei saada palkatuksi. </w:t>
      </w:r>
    </w:p>
    <w:p w:rsidR="00923F0E" w:rsidRDefault="00923F0E">
      <w:r>
        <w:t>Myös lääketieteen ja hammaslääketieteen opiskelijoiden toiminta terveydenhuollossa lääkär</w:t>
      </w:r>
      <w:r>
        <w:t>i</w:t>
      </w:r>
      <w:r>
        <w:t>en ja hammaslääkärien sijaisena on noussut laajasti esille. Erityistä huomiota on saanut lääk</w:t>
      </w:r>
      <w:r>
        <w:t>e</w:t>
      </w:r>
      <w:r>
        <w:t>tieteen ja hammaslääketieteen opiskelijoiden toiminta lääkär</w:t>
      </w:r>
      <w:r>
        <w:t>i</w:t>
      </w:r>
      <w:r>
        <w:t>työvoimaa vuokraavien yritysten palveluksessa. Muita erityisryhmiä, joiden toimintaa ”keikkalääkäreinä” työvoimaa välittäv</w:t>
      </w:r>
      <w:r>
        <w:t>i</w:t>
      </w:r>
      <w:r>
        <w:t>en yritysten palveluksessa on arvosteltu, ovat perusterve</w:t>
      </w:r>
      <w:r>
        <w:t>y</w:t>
      </w:r>
      <w:r>
        <w:t>denhuollon lisäkoulutuksessa olevat lääkärit, hammaslääkärien käytännön palvelua suorittavat hammaslääkärit sekä eräissä tap</w:t>
      </w:r>
      <w:r>
        <w:t>a</w:t>
      </w:r>
      <w:r>
        <w:t xml:space="preserve">uksissa ulkomailla valmistuneet lääkärit. </w:t>
      </w:r>
    </w:p>
    <w:p w:rsidR="00923F0E" w:rsidRDefault="00923F0E">
      <w:pPr>
        <w:rPr>
          <w:b/>
          <w:bCs/>
        </w:rPr>
      </w:pPr>
      <w:r>
        <w:rPr>
          <w:b/>
          <w:bCs/>
        </w:rPr>
        <w:t>Kysymyksiä</w:t>
      </w:r>
    </w:p>
    <w:p w:rsidR="00923F0E" w:rsidRDefault="00923F0E">
      <w:pPr>
        <w:pStyle w:val="Numeroituluettelo"/>
        <w:numPr>
          <w:ilvl w:val="0"/>
          <w:numId w:val="11"/>
        </w:numPr>
        <w:ind w:left="357" w:hanging="357"/>
      </w:pPr>
      <w:r>
        <w:t>Työvoimaa vuokraavien yritysten ja näiltä palveluksia ost</w:t>
      </w:r>
      <w:r>
        <w:t>a</w:t>
      </w:r>
      <w:r>
        <w:t xml:space="preserve">van julkisen sektorin asema ja vastuut </w:t>
      </w:r>
    </w:p>
    <w:p w:rsidR="00923F0E" w:rsidRDefault="00923F0E">
      <w:pPr>
        <w:pStyle w:val="Numeroituluettelo"/>
        <w:numPr>
          <w:ilvl w:val="0"/>
          <w:numId w:val="11"/>
        </w:numPr>
        <w:ind w:left="357" w:hanging="357"/>
      </w:pPr>
      <w:r>
        <w:t>Vuokratyövoimaa välittävän yrityksen palveluksessa olevien lääketieteen tai hammaslä</w:t>
      </w:r>
      <w:r>
        <w:t>ä</w:t>
      </w:r>
      <w:r>
        <w:t>ketieteen opiskelijoiden perehdytyksen, valvonnan ja ammatillisen koulutuksen toteutt</w:t>
      </w:r>
      <w:r>
        <w:t>a</w:t>
      </w:r>
      <w:r>
        <w:t>minen</w:t>
      </w:r>
    </w:p>
    <w:p w:rsidR="00923F0E" w:rsidRDefault="00923F0E">
      <w:pPr>
        <w:pStyle w:val="Numeroituluettelo"/>
        <w:numPr>
          <w:ilvl w:val="0"/>
          <w:numId w:val="11"/>
        </w:numPr>
        <w:ind w:left="357" w:hanging="357"/>
      </w:pPr>
      <w:r>
        <w:t>Lääkäri- ja hammaslääkärikoulutuksen kustannuksiin suor</w:t>
      </w:r>
      <w:r>
        <w:t>i</w:t>
      </w:r>
      <w:r>
        <w:t>tettava valtion korvaus</w:t>
      </w:r>
    </w:p>
    <w:p w:rsidR="00923F0E" w:rsidRDefault="00923F0E">
      <w:pPr>
        <w:pStyle w:val="Numeroituluettelo"/>
        <w:numPr>
          <w:ilvl w:val="0"/>
          <w:numId w:val="11"/>
        </w:numPr>
        <w:ind w:left="357" w:hanging="357"/>
      </w:pPr>
      <w:r>
        <w:t>Virkasuhteessa olevan lääkärin tehtävien hoitaminen</w:t>
      </w:r>
    </w:p>
    <w:p w:rsidR="00923F0E" w:rsidRDefault="00923F0E">
      <w:r>
        <w:t xml:space="preserve"> </w:t>
      </w:r>
    </w:p>
    <w:p w:rsidR="00923F0E" w:rsidRDefault="00923F0E">
      <w:pPr>
        <w:pStyle w:val="Otsikko2"/>
      </w:pPr>
      <w:r>
        <w:lastRenderedPageBreak/>
        <w:t>Sosiaali- ja terveysministeriön kannanotot</w:t>
      </w:r>
    </w:p>
    <w:p w:rsidR="00923F0E" w:rsidRDefault="00923F0E">
      <w:pPr>
        <w:pStyle w:val="Otsikko3"/>
      </w:pPr>
      <w:r>
        <w:t>Opiskelijat (lääketieteen ja hammaslääketieteen kandida</w:t>
      </w:r>
      <w:r>
        <w:t>a</w:t>
      </w:r>
      <w:r>
        <w:t>tit)</w:t>
      </w:r>
    </w:p>
    <w:p w:rsidR="00923F0E" w:rsidRDefault="00923F0E">
      <w:r>
        <w:t>Terveydenhuollon ammattihenkilöistä annetun lain (559/1994) 2 §:n  3 momentin mukaan laillistetun ammattihenkilön teht</w:t>
      </w:r>
      <w:r>
        <w:t>ä</w:t>
      </w:r>
      <w:r>
        <w:t>viä voi suorittaa myös asianomaiseen ammattiin opiskeleva henkilö siten kuin asetuksella säädetään. Opiskelijaan noudat</w:t>
      </w:r>
      <w:r>
        <w:t>e</w:t>
      </w:r>
      <w:r>
        <w:t xml:space="preserve">taan tällöin soveltuvin osin, mitä mainitussa laissa säädetään terveydenhuollon ammattihenkilöistä, muun muassa heidän valvonnastaan. </w:t>
      </w:r>
    </w:p>
    <w:p w:rsidR="00923F0E" w:rsidRDefault="00923F0E">
      <w:r>
        <w:rPr>
          <w:b/>
          <w:bCs/>
          <w:i/>
          <w:iCs/>
        </w:rPr>
        <w:t xml:space="preserve">Opiskelijan toimiminen laillistetun ammattihenkilön tehtävissä: </w:t>
      </w:r>
      <w:r>
        <w:t>Terveydenhuollon amma</w:t>
      </w:r>
      <w:r>
        <w:t>t</w:t>
      </w:r>
      <w:r>
        <w:t>tihenkilöistä annetun asetuksen (564/1994) 3 §:n mukaan vähimmäisvaatimuksena lääketi</w:t>
      </w:r>
      <w:r>
        <w:t>e</w:t>
      </w:r>
      <w:r>
        <w:t>teen tai hammaslääketieteen opiskelijan toimimiselle laillistetun lä</w:t>
      </w:r>
      <w:r>
        <w:t>ä</w:t>
      </w:r>
      <w:r>
        <w:t>kärin tai hammaslääkärin tehtävissä on ensimmäiseen neljään opintovuoteen kuuluvien opintojen suorittaminen ja että opiskelijalla on hyväksytysti suoritettujen opintojen perusteella riittävät edellytykset asia</w:t>
      </w:r>
      <w:r>
        <w:t>n</w:t>
      </w:r>
      <w:r>
        <w:t>omaisen tehtävän hoitamiseen. Opi</w:t>
      </w:r>
      <w:r>
        <w:t>s</w:t>
      </w:r>
      <w:r>
        <w:t>kelija voi toimia vain tilapäisesti laillistetun lääkärin tai ha</w:t>
      </w:r>
      <w:r>
        <w:t>m</w:t>
      </w:r>
      <w:r>
        <w:t>maslääkärin sijaisena lääkärin tai hammaslääkärin ammattia itsenäisesti harjoittamaan oikeutetun laillistetun ammattihenk</w:t>
      </w:r>
      <w:r>
        <w:t>i</w:t>
      </w:r>
      <w:r>
        <w:t>lön johdon ja valvonnan alaisena potilaan asemasta ja oikeuksista annetun lain (785/1992) 2 §:n 4 kohdassa tarkoitetussa terveydenhuollon toimi</w:t>
      </w:r>
      <w:r>
        <w:t>n</w:t>
      </w:r>
      <w:r>
        <w:t>tayksikössä tai sosiaalihuoltolain (710/1982) 24 §:ssä tarkoitetussa sosiaalihuollon toimi</w:t>
      </w:r>
      <w:r>
        <w:t>n</w:t>
      </w:r>
      <w:r>
        <w:t>tayks</w:t>
      </w:r>
      <w:r>
        <w:t>i</w:t>
      </w:r>
      <w:r>
        <w:t xml:space="preserve">kössä (824/1999). </w:t>
      </w:r>
    </w:p>
    <w:p w:rsidR="00923F0E" w:rsidRDefault="00923F0E">
      <w:pPr>
        <w:pStyle w:val="Otsikko3"/>
      </w:pPr>
      <w:r>
        <w:t xml:space="preserve">Sosiaali- ja terveysministeriö kannanotot opiskelijoista: 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</w:pPr>
      <w:r>
        <w:rPr>
          <w:b/>
          <w:bCs/>
        </w:rPr>
        <w:t>Opiskelijoilla ei ole itsenäistä ammatinharjoittamisoikeutta</w:t>
      </w:r>
      <w:r>
        <w:t xml:space="preserve"> eikä lähtökohtaisesti m</w:t>
      </w:r>
      <w:r>
        <w:t>i</w:t>
      </w:r>
      <w:r>
        <w:t>tään terveydenhuollon ammattihenkilön oikeuksia. Vaikka opiskelija toimii tilapäisesti laillistetun lääkärin tai hammaslääkärin sijaisena, hän ei ole oikeutettu harjoittamaan lä</w:t>
      </w:r>
      <w:r>
        <w:t>ä</w:t>
      </w:r>
      <w:r>
        <w:t>kärin tai hammaslääkärin ammattia itsenäisesti, vaan hänen tulee aina toimia lääkärin tai hammaslääkärin ammattia itsenäisesti harjoittamaan oikeutetun laillistetun ammattihenk</w:t>
      </w:r>
      <w:r>
        <w:t>i</w:t>
      </w:r>
      <w:r>
        <w:t>lön johdon ja valvonnan ala</w:t>
      </w:r>
      <w:r>
        <w:t>i</w:t>
      </w:r>
      <w:r>
        <w:t>sena.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</w:pPr>
      <w:r>
        <w:t>Lääketieteen tai hammaslääketieteen opiskelijan olisi ta</w:t>
      </w:r>
      <w:r>
        <w:t>r</w:t>
      </w:r>
      <w:r>
        <w:t xml:space="preserve">koituksenmukaista olla </w:t>
      </w:r>
      <w:r>
        <w:rPr>
          <w:b/>
          <w:bCs/>
        </w:rPr>
        <w:t>työ- tai virkasuhteessa suoraan kuntaan tai kuntayhtymään</w:t>
      </w:r>
      <w:r>
        <w:t xml:space="preserve"> eikä vuokratyövoimaa välittävän yrityksen palveluksessa, koska opiskelijan perehdytys, valvonta ja ammatillinen koulutus tosiasiallisesti toteutetaan kunnan tai kuntayhtymän terveyskeskuksessa tai sa</w:t>
      </w:r>
      <w:r>
        <w:t>i</w:t>
      </w:r>
      <w:r>
        <w:t xml:space="preserve">raalassa. 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</w:pPr>
      <w:r>
        <w:t>Työnantajan (kunnan tai kuntayhtymän) velvollisuus on opiskelijan palkkaamista hark</w:t>
      </w:r>
      <w:r>
        <w:t>i</w:t>
      </w:r>
      <w:r>
        <w:t>tessaan arvioida tapauskohtaisesti opiskelijan valmiudet ja se, millaisten tehtävien hoit</w:t>
      </w:r>
      <w:r>
        <w:t>a</w:t>
      </w:r>
      <w:r>
        <w:t>miseen hänellä on riittävät edellytykset sekä määritellä riittävän yksityiskohtaisesti hänen tehtävänsä, vastuunsa, toimintansa rajat ja muut velvoitteet. Lisäksi on varmistettava opi</w:t>
      </w:r>
      <w:r>
        <w:t>n</w:t>
      </w:r>
      <w:r>
        <w:t>tojen hyväksytty suorittaminen. Vastuu tehtävästä on sillä luottamustoimielimellä tai v</w:t>
      </w:r>
      <w:r>
        <w:t>i</w:t>
      </w:r>
      <w:r>
        <w:t>ranhaltijalla, joka pal</w:t>
      </w:r>
      <w:r>
        <w:t>k</w:t>
      </w:r>
      <w:r>
        <w:t xml:space="preserve">kaa opiskelijan. 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</w:pPr>
      <w:r>
        <w:t xml:space="preserve">Suoritettujen opintojen perusteella </w:t>
      </w:r>
      <w:r>
        <w:rPr>
          <w:b/>
          <w:bCs/>
        </w:rPr>
        <w:t>riittävät edellytykset</w:t>
      </w:r>
      <w:r>
        <w:t xml:space="preserve"> esimerkiksi terveyskeskuslääk</w:t>
      </w:r>
      <w:r>
        <w:t>ä</w:t>
      </w:r>
      <w:r>
        <w:t xml:space="preserve">rin työn menestykselliseksi hoitamiseksi edellyttävät yleensä käytännössä tosiasiallisesti </w:t>
      </w:r>
      <w:r>
        <w:rPr>
          <w:b/>
          <w:bCs/>
        </w:rPr>
        <w:t>vähintään viiteen ensimmäiseen opintovuoteen kuuluvien opintojen suorittamista hyväksytysti.</w:t>
      </w:r>
      <w:r>
        <w:t xml:space="preserve"> 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</w:pPr>
      <w:r>
        <w:t xml:space="preserve">Työnantajan (kunnan tai kuntayhtymän) on nimettävä </w:t>
      </w:r>
      <w:r>
        <w:rPr>
          <w:b/>
          <w:bCs/>
        </w:rPr>
        <w:t>opiskelijan toimintaa johtamaan ja valvomaan kyseistä ammattia itsenäisesti harjoittamaan oikeutettu laillistettu ammattihenkilö.</w:t>
      </w:r>
      <w:r>
        <w:t xml:space="preserve"> Nimeäminen on tehtävä kirjallisesti. Kyseisellä henkilöllä on oltava myös tosiasiallinen mahdollisuus valvoa opiskelijaa. Ohjaajan on oltava helposti tavoite</w:t>
      </w:r>
      <w:r>
        <w:t>t</w:t>
      </w:r>
      <w:r>
        <w:t>tavissa.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</w:pPr>
      <w:r>
        <w:lastRenderedPageBreak/>
        <w:t xml:space="preserve">Nimetyn </w:t>
      </w:r>
      <w:r>
        <w:rPr>
          <w:b/>
          <w:bCs/>
        </w:rPr>
        <w:t>ohjaajan on oma-aloitteisesti seurattava, ohja</w:t>
      </w:r>
      <w:r>
        <w:rPr>
          <w:b/>
          <w:bCs/>
        </w:rPr>
        <w:t>t</w:t>
      </w:r>
      <w:r>
        <w:rPr>
          <w:b/>
          <w:bCs/>
        </w:rPr>
        <w:t>tava ja johdettava opiskelijan toimintaa sekä viivytyksettä puututtava siinä mahdollisesti ilmeneviin epäkohtiin.</w:t>
      </w:r>
      <w:r>
        <w:t xml:space="preserve"> Johdon ja valvonnan on oltava jatkuvaa ja sen on katettava myös mahdollinen ilta- ja y</w:t>
      </w:r>
      <w:r>
        <w:t>ö</w:t>
      </w:r>
      <w:r>
        <w:t>työskentely.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</w:pPr>
      <w:r>
        <w:t>Opiskelijan toimiessa laillistetun lääkärin tai hammaslääk</w:t>
      </w:r>
      <w:r>
        <w:t>ä</w:t>
      </w:r>
      <w:r>
        <w:t>rin tehtävissä on huolehdittava siitä, että potilaat ovat ti</w:t>
      </w:r>
      <w:r>
        <w:t>e</w:t>
      </w:r>
      <w:r>
        <w:t>toisia, että heitä hoitava henkilö on opiskelija.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</w:pPr>
      <w:r>
        <w:t>Opiskelijan toimiessa vastoin terveydenhuollon ammatt</w:t>
      </w:r>
      <w:r>
        <w:t>i</w:t>
      </w:r>
      <w:r>
        <w:t>henkilöistä annetun lain 2 §:n 3 momentin ja vastaavan asetuksen 3 §:n säännöksiä terveydenhuollon ammattihenkilön tehtävissä, kyseessä on luvaton terveydenhuollon ammattihenkilönä toimiminen, joka on rikoslain mukaan rangaist</w:t>
      </w:r>
      <w:r>
        <w:t>a</w:t>
      </w:r>
      <w:r>
        <w:t>vaa.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</w:pPr>
      <w:r>
        <w:t>Amanuenssi (avustaja/apulainen/harjoittelija) ei ole missään tilanteessa lain tarkoittama terveydenhuollon ammattihenkilö, eikä hänelle voi luovuttaa minkäänlaista terveyde</w:t>
      </w:r>
      <w:r>
        <w:t>n</w:t>
      </w:r>
      <w:r>
        <w:t>huollon ammattihenkilölle kuuluvaa vastuuta potilaiden hoidossa. Hänen toiminnastaan on vastuussa häntä ohjaava terveydenhuollon ammattihenkilö.</w:t>
      </w:r>
    </w:p>
    <w:p w:rsidR="00923F0E" w:rsidRDefault="00923F0E">
      <w:pPr>
        <w:pStyle w:val="Otsikko3"/>
      </w:pPr>
      <w:r>
        <w:t>Perusterveydenhuollon lisäkoulutusta tai hammaslääkärin  käytännön palvelua suori</w:t>
      </w:r>
      <w:r>
        <w:t>t</w:t>
      </w:r>
      <w:r>
        <w:t>tava henkilö</w:t>
      </w:r>
    </w:p>
    <w:p w:rsidR="00923F0E" w:rsidRDefault="00923F0E">
      <w:r>
        <w:t>Terveydenhuollon oikeusturvakeskus myöntää lääkärin tai hammaslääkärin perustutkinnon suorittaneelle hakemuksesta oikeuden harjoittaa lääkärin tai hammaslääkärin ammattia lailli</w:t>
      </w:r>
      <w:r>
        <w:t>s</w:t>
      </w:r>
      <w:r>
        <w:t>tettuna ammattihenkilönä asianomaista ammattia itsenäisesti harjoittamaan oikeutetun lailli</w:t>
      </w:r>
      <w:r>
        <w:t>s</w:t>
      </w:r>
      <w:r>
        <w:t>tetun ammattihenkilön johdon ja valvonnan alaisena.</w:t>
      </w:r>
    </w:p>
    <w:p w:rsidR="00923F0E" w:rsidRDefault="00923F0E">
      <w:r>
        <w:t>Jotta laillistettu lääkäri tai hammaslääkäri voi toimia itsenäisenä laillistettuna ammattihenk</w:t>
      </w:r>
      <w:r>
        <w:t>i</w:t>
      </w:r>
      <w:r>
        <w:t>lönä, hänen pitää suorittaa lääkärin perusterveydenhuollon lisäkoulutus, jonka pituus on 3 vuotta (A lääkärin perusterveydenhuollon lisäkoulutuksesta 1435/1993, 4 § 1123/2005) tai laillistetun hammaslääkärin käytännön palvelu 9 kuukautta ( A terveydenhuollon ammatt</w:t>
      </w:r>
      <w:r>
        <w:t>i</w:t>
      </w:r>
      <w:r>
        <w:t>henkilöistä, 564/1994, 6 § 1179/2002). Suomessa lääkärin perustutkinnon suorittaneiden osa</w:t>
      </w:r>
      <w:r>
        <w:t>l</w:t>
      </w:r>
      <w:r>
        <w:t>ta perusterveydenhuollon lisäkoulutukseen voidaan hyväksyä enintään yksi vuosi peruskoul</w:t>
      </w:r>
      <w:r>
        <w:t>u</w:t>
      </w:r>
      <w:r>
        <w:t>tukseen sisältyneestä käytännön koulutuksesta.</w:t>
      </w:r>
    </w:p>
    <w:p w:rsidR="00923F0E" w:rsidRDefault="00923F0E">
      <w:pPr>
        <w:pStyle w:val="Otsikko3"/>
      </w:pPr>
      <w:r>
        <w:t>Sosiaali- ja terveysministeriön kannanotot perusterveyde</w:t>
      </w:r>
      <w:r>
        <w:t>n</w:t>
      </w:r>
      <w:r>
        <w:t>huollon lisäkoulutuksessa tai hammaslääkärin käytännön palvelussa olevista henkilöistä: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  <w:rPr>
          <w:b/>
          <w:bCs/>
        </w:rPr>
      </w:pPr>
      <w:r>
        <w:t>Perusterveydenhuollon lisäkoulutuksessa tai hammaslääkärin käytännön palvelussa ol</w:t>
      </w:r>
      <w:r>
        <w:t>e</w:t>
      </w:r>
      <w:r>
        <w:t xml:space="preserve">valla laillistetulla lääkärillä tai hammaslääkärillä </w:t>
      </w:r>
      <w:r>
        <w:rPr>
          <w:b/>
          <w:bCs/>
        </w:rPr>
        <w:t>ei ole itsenäistä ammatinharjoittami</w:t>
      </w:r>
      <w:r>
        <w:rPr>
          <w:b/>
          <w:bCs/>
        </w:rPr>
        <w:t>s</w:t>
      </w:r>
      <w:r>
        <w:rPr>
          <w:b/>
          <w:bCs/>
        </w:rPr>
        <w:t>oikeutta.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</w:pPr>
      <w:r>
        <w:t>Perusterveydenhuollon lisäkoulutuksessa tai hammaslääk</w:t>
      </w:r>
      <w:r>
        <w:t>ä</w:t>
      </w:r>
      <w:r>
        <w:t xml:space="preserve">rin käytännön palvelussa olevan laillistetun lääkärin tai hammaslääkärin </w:t>
      </w:r>
      <w:r>
        <w:rPr>
          <w:b/>
          <w:bCs/>
        </w:rPr>
        <w:t>olisi tarkoituksenmukaista olla virka- tai ty</w:t>
      </w:r>
      <w:r>
        <w:rPr>
          <w:b/>
          <w:bCs/>
        </w:rPr>
        <w:t>ö</w:t>
      </w:r>
      <w:r>
        <w:rPr>
          <w:b/>
          <w:bCs/>
        </w:rPr>
        <w:t>suhteessa suoraan kuntaan tai kuntayhtymään eikä vuokratyövoimaa välittävän yr</w:t>
      </w:r>
      <w:r>
        <w:rPr>
          <w:b/>
          <w:bCs/>
        </w:rPr>
        <w:t>i</w:t>
      </w:r>
      <w:r>
        <w:rPr>
          <w:b/>
          <w:bCs/>
        </w:rPr>
        <w:t>tyksen palveluksessa.</w:t>
      </w:r>
      <w:r>
        <w:t xml:space="preserve"> Terveyskeskuksen/sairaalan pitää varmistaa laillistetun lääkärin perusterveydenhuollon lisäkoulutukseen ja laillistetun hammaslääkärin käytännön palv</w:t>
      </w:r>
      <w:r>
        <w:t>e</w:t>
      </w:r>
      <w:r>
        <w:t>luun kuuluvan perehdytyksen ja ammatillisen koulutuksen tosiasiallinen toteut</w:t>
      </w:r>
      <w:r>
        <w:t>u</w:t>
      </w:r>
      <w:r>
        <w:t>minen.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</w:pPr>
      <w:r>
        <w:t>Kunnan tai kuntayhtymän pitää antaa yliopistolle perusterveydenhuollon lisäkoulutukse</w:t>
      </w:r>
      <w:r>
        <w:t>s</w:t>
      </w:r>
      <w:r>
        <w:t>sa olevan tai käytännön palvelua suorittavan henkilön opetussuunnitelma ja palautteen h</w:t>
      </w:r>
      <w:r>
        <w:t>ä</w:t>
      </w:r>
      <w:r>
        <w:t>nen saamastaan perusterveydenhuollon lisäkoulutuksesta tai käytännön palvelusta siten kuin yliopiston ja ku</w:t>
      </w:r>
      <w:r>
        <w:t>n</w:t>
      </w:r>
      <w:r>
        <w:t>nan/kuntayhtymän välillä on sovittu.</w:t>
      </w:r>
    </w:p>
    <w:p w:rsidR="00923F0E" w:rsidRDefault="00923F0E">
      <w:pPr>
        <w:pStyle w:val="Otsikko3"/>
      </w:pPr>
      <w:r>
        <w:lastRenderedPageBreak/>
        <w:t>Lääkäri- ja hammaslääkärikoulutuksen kustannuksiin su</w:t>
      </w:r>
      <w:r>
        <w:t>o</w:t>
      </w:r>
      <w:r>
        <w:t>ritettava valtion korvaus (ns. koulutus - EVO)</w:t>
      </w:r>
    </w:p>
    <w:p w:rsidR="00923F0E" w:rsidRDefault="00923F0E">
      <w:r>
        <w:t>Erikoissairaanhoitolain (1062/1989) 10 luvussa säädetään opetus- ja tutkimustoiminnan jä</w:t>
      </w:r>
      <w:r>
        <w:t>r</w:t>
      </w:r>
      <w:r>
        <w:t>jestämisestä. Valtion varoista su</w:t>
      </w:r>
      <w:r>
        <w:t>o</w:t>
      </w:r>
      <w:r>
        <w:t>ritetaan korvausta muun muassa niihin kustannuksiin, jotka aiheutuvat lääkärin ja hammaslääkärin perus- ja erikoistumiskoulutuksesta sekä lääkärin p</w:t>
      </w:r>
      <w:r>
        <w:t>e</w:t>
      </w:r>
      <w:r>
        <w:t>rusterveydenhuollon lisäkoul</w:t>
      </w:r>
      <w:r>
        <w:t>u</w:t>
      </w:r>
      <w:r>
        <w:t>tuksesta ja hammaslääkärin käytännön palvelusta. Korvausten soveltamisalasta ja tarkemmista määräytymisperusteista sääd</w:t>
      </w:r>
      <w:r>
        <w:t>e</w:t>
      </w:r>
      <w:r>
        <w:t>tään erikoissairaanhoitolain 47 – 47 b §:ssä ja sosiaali- ja terv</w:t>
      </w:r>
      <w:r>
        <w:t>e</w:t>
      </w:r>
      <w:r>
        <w:t>ysministeriön asetuksella (vuotta 2006 koskien A 114/2006). Lääkäri- ja hammaslääkärikoulutuksen sekä yliopistotasoisen terveystieteellisen tutkimusto</w:t>
      </w:r>
      <w:r>
        <w:t>i</w:t>
      </w:r>
      <w:r>
        <w:t>minnan kustannuksiin suoritettavaan korvaukseen oikeutetuista palvelujen tuottajista sääd</w:t>
      </w:r>
      <w:r>
        <w:t>e</w:t>
      </w:r>
      <w:r>
        <w:t>tään valtioneuvoston asetuksella 1103/2005.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</w:pPr>
      <w:r>
        <w:t>Valtion koulutuskorvausta maksetaan kuntien ja kuntay</w:t>
      </w:r>
      <w:r>
        <w:t>h</w:t>
      </w:r>
      <w:r>
        <w:t>tymien ylläpitämille sairaaloille ja terveyskeskuksille ja va</w:t>
      </w:r>
      <w:r>
        <w:t>l</w:t>
      </w:r>
      <w:r>
        <w:t>tion mielisairaaloille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Koulutuskorvausta ei voida maksaa muille yksityisille terveydenhuollon palvelujen tuottajalle kuin asetuksessa  1103/2005 erikseen määritellyille tahoille (em. asetus     2 §)</w:t>
      </w:r>
    </w:p>
    <w:p w:rsidR="00923F0E" w:rsidRDefault="00923F0E">
      <w:pPr>
        <w:pStyle w:val="Merkittyluettelo"/>
        <w:numPr>
          <w:ilvl w:val="0"/>
          <w:numId w:val="12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Kunnalle tai kuntayhtymälle annettua yliopiston hyväksymän koulutuksen koul</w:t>
      </w:r>
      <w:r>
        <w:rPr>
          <w:b/>
          <w:bCs/>
        </w:rPr>
        <w:t>u</w:t>
      </w:r>
      <w:r>
        <w:rPr>
          <w:b/>
          <w:bCs/>
        </w:rPr>
        <w:t xml:space="preserve">tusvastuuta ei voida siirtää kolmannelle taholle. </w:t>
      </w:r>
    </w:p>
    <w:p w:rsidR="00923F0E" w:rsidRDefault="00923F0E">
      <w:pPr>
        <w:pStyle w:val="Otsikko3"/>
      </w:pPr>
      <w:r>
        <w:t>Virkasuhteessa olevat lääkärit</w:t>
      </w:r>
    </w:p>
    <w:p w:rsidR="00923F0E" w:rsidRDefault="00923F0E">
      <w:r>
        <w:t>Terveyskeskuksessa pitää olla julkisen vallan käyttöön liittyv</w:t>
      </w:r>
      <w:r>
        <w:t>i</w:t>
      </w:r>
      <w:r>
        <w:t>en tehtävien hoitamista varten virkasuhteessa oleva lääkäri eli ns. virkalääkäri. Terveydenhuollon lainsäädännössä on monia eri tilanteita, joissa tarvitaan virkalääkäriä. Tartuntatautilaissa (583/1986) on säännöksiä muun muassa siitä, että terveyskeskuksen tartuntataudeista vastaava lääkäri voi päättää esime</w:t>
      </w:r>
      <w:r>
        <w:t>r</w:t>
      </w:r>
      <w:r>
        <w:t>kiksi potilaan eristämisestä. Myös päivystävällä lääkärillä pitää olla muun muassa oikeudet tehdä päätös eristämisestä. Erityisesti yleisvaarallisen tartuntataudin leviämisen estämiseksi te</w:t>
      </w:r>
      <w:r>
        <w:t>h</w:t>
      </w:r>
      <w:r>
        <w:t>tävät toimenpiteet edellyttävät nopeita viranomaisena tehtäviä toimia ja julkisen vallan käyttöä, joissa pitää virkasuhteessa kuntaan tai kuntayhtymään. Vastaavasti esimerkiksi mielentervey</w:t>
      </w:r>
      <w:r>
        <w:t>s</w:t>
      </w:r>
      <w:r>
        <w:t>laissa (1116/1990) säädetään eräistä sellaisista terveyskeskuslääkärin tehtävistä, joihin sisä</w:t>
      </w:r>
      <w:r>
        <w:t>l</w:t>
      </w:r>
      <w:r>
        <w:t>tyy julkisen vallan käyttöä. Tällöin lääkärin pitää olla virkasuhteessa terveyskeskusta ylläpit</w:t>
      </w:r>
      <w:r>
        <w:t>ä</w:t>
      </w:r>
      <w:r>
        <w:t>vään kuntaan tai kuntayhtymään. Terveyskeskus voi hankkia virkalääkärin palvelut myös to</w:t>
      </w:r>
      <w:r>
        <w:t>i</w:t>
      </w:r>
      <w:r>
        <w:t>selta kunnalta tai kuntayhtymä</w:t>
      </w:r>
      <w:r>
        <w:t>l</w:t>
      </w:r>
      <w:r>
        <w:t xml:space="preserve">tä. </w:t>
      </w:r>
    </w:p>
    <w:p w:rsidR="00923F0E" w:rsidRDefault="00923F0E">
      <w:pPr>
        <w:pStyle w:val="Merkittyluettelo"/>
        <w:numPr>
          <w:ilvl w:val="0"/>
          <w:numId w:val="12"/>
        </w:numPr>
      </w:pPr>
      <w:r>
        <w:rPr>
          <w:b/>
          <w:bCs/>
        </w:rPr>
        <w:t>Julkisen vallan käyttöä sisältäviä tehtäviä hoitavan lääkärin pitää olla aina virkasu</w:t>
      </w:r>
      <w:r>
        <w:rPr>
          <w:b/>
          <w:bCs/>
        </w:rPr>
        <w:t>h</w:t>
      </w:r>
      <w:r>
        <w:rPr>
          <w:b/>
          <w:bCs/>
        </w:rPr>
        <w:t xml:space="preserve">teessa kuntaan tai kuntayhtymään. </w:t>
      </w:r>
      <w:r>
        <w:t>Esteellisyyssyistä vastaava lääkäri ei voi samana</w:t>
      </w:r>
      <w:r>
        <w:t>i</w:t>
      </w:r>
      <w:r>
        <w:t>kaisesti olla sekä kunnan että vuokrayrityksen palveluksessa. Vastaavan lääkärin palkan maksaa kunta tai ku</w:t>
      </w:r>
      <w:r>
        <w:t>n</w:t>
      </w:r>
      <w:r>
        <w:t xml:space="preserve">tayhtymä. </w:t>
      </w:r>
    </w:p>
    <w:p w:rsidR="00923F0E" w:rsidRDefault="00923F0E">
      <w:r>
        <w:rPr>
          <w:b/>
          <w:bCs/>
        </w:rPr>
        <w:t>Lisätietoja:</w:t>
      </w:r>
      <w:r>
        <w:tab/>
      </w:r>
      <w:r>
        <w:br/>
        <w:t xml:space="preserve">Hallitusneuvos Riitta-Maija Jouttimäki puh. 09 160 73806, </w:t>
      </w:r>
      <w:r>
        <w:rPr>
          <w:rStyle w:val="Hyperlinkki"/>
        </w:rPr>
        <w:t>riitta-maija.jouttimaki@stm.fi</w:t>
      </w:r>
      <w:r>
        <w:br/>
        <w:t xml:space="preserve">Lääkintöneuvos Erna Snellman                 puh. 09 16074290,      </w:t>
      </w:r>
      <w:r>
        <w:rPr>
          <w:rStyle w:val="Hyperlinkki"/>
        </w:rPr>
        <w:t>erna.snellman@stm.fi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8"/>
        <w:gridCol w:w="1895"/>
        <w:gridCol w:w="4643"/>
      </w:tblGrid>
      <w:tr w:rsidR="00923F0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F0E" w:rsidRDefault="00923F0E">
            <w:pPr>
              <w:pStyle w:val="TiedoteTiedostonnimiSTM"/>
            </w:pPr>
          </w:p>
        </w:tc>
      </w:tr>
      <w:tr w:rsidR="00923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F0E" w:rsidRDefault="00923F0E">
            <w:pPr>
              <w:pStyle w:val="TiedoteTiedostonnimiSTM"/>
            </w:pPr>
            <w:fldSimple w:instr=" FILENAME \p  \* MERGEFORMAT ">
              <w:r>
                <w:rPr>
                  <w:noProof/>
                </w:rPr>
                <w:t>K:\Omat\Internettallennus\Kuntatiedotteet\Riitta-Maija\S-p lähetetyt\Kuntatiedote 8-2006.rtf</w:t>
              </w:r>
            </w:fldSimple>
          </w:p>
        </w:tc>
      </w:tr>
      <w:tr w:rsidR="00923F0E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F0E" w:rsidRDefault="00923F0E">
            <w:pPr>
              <w:pStyle w:val="TiedoteNelioSTM"/>
            </w:pPr>
            <w:r>
              <w:t>▀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23F0E" w:rsidRDefault="00923F0E">
            <w:pPr>
              <w:pStyle w:val="TiedoteNelioSTM"/>
            </w:pPr>
            <w:r>
              <w:t>▀</w:t>
            </w:r>
          </w:p>
        </w:tc>
      </w:tr>
      <w:tr w:rsidR="00923F0E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F0E" w:rsidRDefault="00923F0E">
            <w:pPr>
              <w:pStyle w:val="TiedoteLopputekstiSTM"/>
            </w:pPr>
            <w:r>
              <w:t>STM:n kuntatiedotteet Internetissä</w:t>
            </w:r>
          </w:p>
        </w:tc>
        <w:tc>
          <w:tcPr>
            <w:tcW w:w="46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F0E" w:rsidRDefault="00923F0E">
            <w:pPr>
              <w:pStyle w:val="TiedoteLopputekstiSTM"/>
            </w:pPr>
          </w:p>
          <w:p w:rsidR="00923F0E" w:rsidRDefault="00923F0E">
            <w:pPr>
              <w:pStyle w:val="TiedoteLopputekstiSTM"/>
            </w:pPr>
            <w:r>
              <w:t>valitse Kuntatiedotteet</w:t>
            </w:r>
          </w:p>
        </w:tc>
      </w:tr>
      <w:tr w:rsidR="00923F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3F0E" w:rsidRDefault="00923F0E">
            <w:pPr>
              <w:pStyle w:val="TiedoteLopputekstiSTM"/>
            </w:pPr>
            <w:hyperlink r:id="rId8" w:history="1">
              <w:r>
                <w:rPr>
                  <w:rStyle w:val="Hyperlinkki"/>
                </w:rPr>
                <w:t>http://www.stm.fi/</w:t>
              </w:r>
            </w:hyperlink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923F0E" w:rsidRDefault="00923F0E">
            <w:pPr>
              <w:pStyle w:val="TiedoteLopputekstiSTM"/>
            </w:pPr>
            <w:r>
              <w:t>valitse Ti</w:t>
            </w:r>
            <w:r>
              <w:t>e</w:t>
            </w:r>
            <w:r>
              <w:t>dotteet</w:t>
            </w:r>
          </w:p>
        </w:tc>
        <w:tc>
          <w:tcPr>
            <w:tcW w:w="4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F0E" w:rsidRDefault="00923F0E">
            <w:pPr>
              <w:pStyle w:val="TiedoteLopputekstiSTM"/>
            </w:pPr>
          </w:p>
        </w:tc>
      </w:tr>
    </w:tbl>
    <w:p w:rsidR="00923F0E" w:rsidRDefault="00923F0E"/>
    <w:sectPr w:rsidR="00923F0E">
      <w:headerReference w:type="default" r:id="rId9"/>
      <w:headerReference w:type="first" r:id="rId10"/>
      <w:pgSz w:w="11907" w:h="16840" w:code="9"/>
      <w:pgMar w:top="1418" w:right="1418" w:bottom="1418" w:left="1418" w:header="142" w:footer="73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8C" w:rsidRDefault="0043658C">
      <w:r>
        <w:separator/>
      </w:r>
    </w:p>
  </w:endnote>
  <w:endnote w:type="continuationSeparator" w:id="0">
    <w:p w:rsidR="0043658C" w:rsidRDefault="0043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8C" w:rsidRDefault="0043658C">
      <w:r>
        <w:separator/>
      </w:r>
    </w:p>
  </w:footnote>
  <w:footnote w:type="continuationSeparator" w:id="0">
    <w:p w:rsidR="0043658C" w:rsidRDefault="0043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0E" w:rsidRDefault="00923F0E">
    <w:pPr>
      <w:pStyle w:val="Yltunniste"/>
      <w:framePr w:wrap="auto" w:vAnchor="text" w:hAnchor="margin" w:xAlign="right" w:y="1"/>
      <w:rPr>
        <w:rStyle w:val="Sivunumero"/>
      </w:rPr>
    </w:pPr>
  </w:p>
  <w:p w:rsidR="00923F0E" w:rsidRDefault="00923F0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1276"/>
      <w:gridCol w:w="4323"/>
      <w:gridCol w:w="2198"/>
      <w:gridCol w:w="1984"/>
      <w:gridCol w:w="1843"/>
    </w:tblGrid>
    <w:tr w:rsidR="00923F0E">
      <w:tblPrEx>
        <w:tblCellMar>
          <w:top w:w="0" w:type="dxa"/>
          <w:bottom w:w="0" w:type="dxa"/>
        </w:tblCellMar>
      </w:tblPrEx>
      <w:trPr>
        <w:cantSplit/>
        <w:trHeight w:hRule="exact" w:val="220"/>
      </w:trPr>
      <w:tc>
        <w:tcPr>
          <w:tcW w:w="127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23F0E" w:rsidRDefault="007B4AB5">
          <w:r>
            <w:rPr>
              <w:noProof/>
              <w:lang w:eastAsia="fi-FI"/>
            </w:rPr>
            <w:drawing>
              <wp:inline distT="0" distB="0" distL="0" distR="0">
                <wp:extent cx="466725" cy="1905000"/>
                <wp:effectExtent l="0" t="0" r="9525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3F0E" w:rsidRDefault="00923F0E"/>
      </w:tc>
      <w:tc>
        <w:tcPr>
          <w:tcW w:w="4323" w:type="dxa"/>
          <w:tcBorders>
            <w:top w:val="nil"/>
            <w:left w:val="nil"/>
            <w:bottom w:val="nil"/>
            <w:right w:val="nil"/>
          </w:tcBorders>
        </w:tcPr>
        <w:p w:rsidR="00923F0E" w:rsidRDefault="00923F0E"/>
      </w:tc>
      <w:tc>
        <w:tcPr>
          <w:tcW w:w="418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23F0E" w:rsidRDefault="00923F0E"/>
      </w:tc>
      <w:tc>
        <w:tcPr>
          <w:tcW w:w="1843" w:type="dxa"/>
          <w:vMerge w:val="restart"/>
          <w:tcBorders>
            <w:top w:val="nil"/>
            <w:left w:val="nil"/>
            <w:bottom w:val="single" w:sz="4" w:space="0" w:color="008080"/>
            <w:right w:val="nil"/>
          </w:tcBorders>
        </w:tcPr>
        <w:p w:rsidR="00923F0E" w:rsidRDefault="007B4AB5">
          <w:r>
            <w:rPr>
              <w:noProof/>
              <w:lang w:eastAsia="fi-FI"/>
            </w:rPr>
            <w:drawing>
              <wp:inline distT="0" distB="0" distL="0" distR="0">
                <wp:extent cx="1085850" cy="1685925"/>
                <wp:effectExtent l="0" t="0" r="0" b="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3F0E" w:rsidRDefault="00923F0E"/>
        <w:p w:rsidR="00923F0E" w:rsidRDefault="00923F0E"/>
      </w:tc>
    </w:tr>
    <w:tr w:rsidR="00923F0E">
      <w:tblPrEx>
        <w:tblCellMar>
          <w:top w:w="0" w:type="dxa"/>
          <w:bottom w:w="0" w:type="dxa"/>
        </w:tblCellMar>
      </w:tblPrEx>
      <w:trPr>
        <w:cantSplit/>
        <w:trHeight w:val="326"/>
      </w:trPr>
      <w:tc>
        <w:tcPr>
          <w:tcW w:w="1276" w:type="dxa"/>
          <w:vMerge/>
          <w:tcBorders>
            <w:top w:val="nil"/>
            <w:left w:val="nil"/>
            <w:bottom w:val="nil"/>
            <w:right w:val="nil"/>
          </w:tcBorders>
        </w:tcPr>
        <w:p w:rsidR="00923F0E" w:rsidRDefault="00923F0E"/>
      </w:tc>
      <w:tc>
        <w:tcPr>
          <w:tcW w:w="43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23F0E" w:rsidRDefault="00923F0E">
          <w:pPr>
            <w:pStyle w:val="TiedoteNelioSTM"/>
          </w:pPr>
          <w:r>
            <w:t>▀</w:t>
          </w:r>
        </w:p>
      </w:tc>
      <w:tc>
        <w:tcPr>
          <w:tcW w:w="418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923F0E" w:rsidRDefault="00923F0E">
          <w:pPr>
            <w:pStyle w:val="TiedoteNelioSTM"/>
          </w:pPr>
          <w:r>
            <w:t>▀</w:t>
          </w:r>
        </w:p>
      </w:tc>
      <w:tc>
        <w:tcPr>
          <w:tcW w:w="1843" w:type="dxa"/>
          <w:vMerge/>
          <w:tcBorders>
            <w:top w:val="nil"/>
            <w:left w:val="nil"/>
            <w:bottom w:val="single" w:sz="4" w:space="0" w:color="008080"/>
            <w:right w:val="nil"/>
          </w:tcBorders>
        </w:tcPr>
        <w:p w:rsidR="00923F0E" w:rsidRDefault="00923F0E"/>
      </w:tc>
    </w:tr>
    <w:tr w:rsidR="00923F0E">
      <w:tblPrEx>
        <w:tblCellMar>
          <w:top w:w="0" w:type="dxa"/>
          <w:bottom w:w="0" w:type="dxa"/>
        </w:tblCellMar>
      </w:tblPrEx>
      <w:trPr>
        <w:cantSplit/>
        <w:trHeight w:val="457"/>
      </w:trPr>
      <w:tc>
        <w:tcPr>
          <w:tcW w:w="1276" w:type="dxa"/>
          <w:vMerge/>
          <w:tcBorders>
            <w:top w:val="nil"/>
            <w:left w:val="nil"/>
            <w:bottom w:val="nil"/>
            <w:right w:val="nil"/>
          </w:tcBorders>
        </w:tcPr>
        <w:p w:rsidR="00923F0E" w:rsidRDefault="00923F0E"/>
      </w:tc>
      <w:tc>
        <w:tcPr>
          <w:tcW w:w="4323" w:type="dxa"/>
          <w:tcBorders>
            <w:top w:val="nil"/>
            <w:left w:val="nil"/>
            <w:bottom w:val="nil"/>
            <w:right w:val="nil"/>
          </w:tcBorders>
        </w:tcPr>
        <w:p w:rsidR="00923F0E" w:rsidRDefault="00923F0E">
          <w:pPr>
            <w:pStyle w:val="TiedoteJulkaisijaSTM"/>
          </w:pPr>
          <w:r>
            <w:t xml:space="preserve">SOSIAALI- JA </w:t>
          </w:r>
        </w:p>
        <w:p w:rsidR="00923F0E" w:rsidRDefault="00923F0E">
          <w:pPr>
            <w:pStyle w:val="TiedoteJulkaisijaSTM"/>
          </w:pPr>
          <w:r>
            <w:t>TERVEYSMINISTERIÖ</w:t>
          </w:r>
        </w:p>
        <w:p w:rsidR="00923F0E" w:rsidRDefault="00923F0E">
          <w:pPr>
            <w:pStyle w:val="TiedoteJulkaisijaSTM"/>
          </w:pPr>
        </w:p>
      </w:tc>
      <w:tc>
        <w:tcPr>
          <w:tcW w:w="418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23F0E" w:rsidRDefault="00923F0E">
          <w:pPr>
            <w:pStyle w:val="TiedoteOsoiteSTM"/>
          </w:pPr>
          <w:r>
            <w:t>PL 33, 00023 Valtioneuvosto</w:t>
          </w:r>
        </w:p>
        <w:p w:rsidR="00923F0E" w:rsidRDefault="00923F0E">
          <w:pPr>
            <w:pStyle w:val="TiedoteOsoiteSTM"/>
          </w:pPr>
          <w:r>
            <w:t>Puhelin (09) 16001</w:t>
          </w:r>
        </w:p>
        <w:p w:rsidR="00923F0E" w:rsidRDefault="00923F0E">
          <w:pPr>
            <w:pStyle w:val="TiedoteOsoiteSTM"/>
          </w:pPr>
          <w:r>
            <w:t>Telekopio (09) 160 74126</w:t>
          </w:r>
        </w:p>
        <w:p w:rsidR="00923F0E" w:rsidRDefault="00923F0E">
          <w:pPr>
            <w:pStyle w:val="TiedoteOsoiteSTM"/>
            <w:rPr>
              <w:lang w:val="de-DE"/>
            </w:rPr>
          </w:pPr>
          <w:r>
            <w:rPr>
              <w:lang w:val="de-DE"/>
            </w:rPr>
            <w:t>e-mail: kirjaamo.stm@stm.fi</w:t>
          </w:r>
        </w:p>
      </w:tc>
      <w:tc>
        <w:tcPr>
          <w:tcW w:w="1843" w:type="dxa"/>
          <w:vMerge/>
          <w:tcBorders>
            <w:top w:val="nil"/>
            <w:left w:val="nil"/>
            <w:bottom w:val="single" w:sz="4" w:space="0" w:color="008080"/>
            <w:right w:val="nil"/>
          </w:tcBorders>
        </w:tcPr>
        <w:p w:rsidR="00923F0E" w:rsidRDefault="00923F0E">
          <w:pPr>
            <w:rPr>
              <w:lang w:val="de-DE"/>
            </w:rPr>
          </w:pPr>
        </w:p>
      </w:tc>
    </w:tr>
    <w:tr w:rsidR="00923F0E">
      <w:tblPrEx>
        <w:tblCellMar>
          <w:top w:w="0" w:type="dxa"/>
          <w:bottom w:w="0" w:type="dxa"/>
        </w:tblCellMar>
      </w:tblPrEx>
      <w:trPr>
        <w:cantSplit/>
        <w:trHeight w:hRule="exact" w:val="840"/>
      </w:trPr>
      <w:tc>
        <w:tcPr>
          <w:tcW w:w="1276" w:type="dxa"/>
          <w:vMerge/>
          <w:tcBorders>
            <w:top w:val="nil"/>
            <w:left w:val="nil"/>
            <w:bottom w:val="nil"/>
            <w:right w:val="nil"/>
          </w:tcBorders>
        </w:tcPr>
        <w:p w:rsidR="00923F0E" w:rsidRDefault="00923F0E">
          <w:pPr>
            <w:rPr>
              <w:lang w:val="de-DE"/>
            </w:rPr>
          </w:pPr>
        </w:p>
      </w:tc>
      <w:tc>
        <w:tcPr>
          <w:tcW w:w="850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23F0E" w:rsidRDefault="00923F0E">
          <w:pPr>
            <w:pStyle w:val="TiedoteOtsikkoSTM"/>
            <w:framePr w:wrap="auto"/>
            <w:rPr>
              <w:position w:val="0"/>
            </w:rPr>
          </w:pPr>
          <w:r>
            <w:rPr>
              <w:position w:val="0"/>
            </w:rPr>
            <w:t>Kuntatiedote</w:t>
          </w:r>
        </w:p>
      </w:tc>
      <w:tc>
        <w:tcPr>
          <w:tcW w:w="1843" w:type="dxa"/>
          <w:vMerge/>
          <w:tcBorders>
            <w:top w:val="nil"/>
            <w:left w:val="nil"/>
            <w:bottom w:val="single" w:sz="4" w:space="0" w:color="008080"/>
            <w:right w:val="nil"/>
          </w:tcBorders>
        </w:tcPr>
        <w:p w:rsidR="00923F0E" w:rsidRDefault="00923F0E">
          <w:pPr>
            <w:pStyle w:val="TiedoteOtsikkoSTM"/>
            <w:framePr w:wrap="auto"/>
          </w:pPr>
        </w:p>
      </w:tc>
    </w:tr>
    <w:tr w:rsidR="00923F0E">
      <w:tblPrEx>
        <w:tblCellMar>
          <w:top w:w="0" w:type="dxa"/>
          <w:bottom w:w="0" w:type="dxa"/>
        </w:tblCellMar>
      </w:tblPrEx>
      <w:trPr>
        <w:cantSplit/>
        <w:trHeight w:hRule="exact" w:val="480"/>
      </w:trPr>
      <w:tc>
        <w:tcPr>
          <w:tcW w:w="1276" w:type="dxa"/>
          <w:vMerge/>
          <w:tcBorders>
            <w:top w:val="nil"/>
            <w:left w:val="nil"/>
            <w:bottom w:val="nil"/>
            <w:right w:val="nil"/>
          </w:tcBorders>
        </w:tcPr>
        <w:p w:rsidR="00923F0E" w:rsidRDefault="00923F0E"/>
      </w:tc>
      <w:tc>
        <w:tcPr>
          <w:tcW w:w="6521" w:type="dxa"/>
          <w:gridSpan w:val="2"/>
          <w:tcBorders>
            <w:top w:val="single" w:sz="4" w:space="0" w:color="008080"/>
            <w:left w:val="single" w:sz="4" w:space="0" w:color="008080"/>
            <w:bottom w:val="single" w:sz="4" w:space="0" w:color="008080"/>
            <w:right w:val="nil"/>
          </w:tcBorders>
        </w:tcPr>
        <w:p w:rsidR="00923F0E" w:rsidRDefault="00923F0E">
          <w:r>
            <w:t xml:space="preserve">    Helsinki 19.6.2006</w:t>
          </w:r>
        </w:p>
      </w:tc>
      <w:tc>
        <w:tcPr>
          <w:tcW w:w="1984" w:type="dxa"/>
          <w:tcBorders>
            <w:top w:val="single" w:sz="4" w:space="0" w:color="008080"/>
            <w:left w:val="nil"/>
            <w:bottom w:val="single" w:sz="4" w:space="0" w:color="008080"/>
            <w:right w:val="single" w:sz="4" w:space="0" w:color="008080"/>
          </w:tcBorders>
        </w:tcPr>
        <w:p w:rsidR="00923F0E" w:rsidRDefault="00923F0E">
          <w:r>
            <w:t>8 / 2006</w:t>
          </w:r>
        </w:p>
      </w:tc>
      <w:tc>
        <w:tcPr>
          <w:tcW w:w="1843" w:type="dxa"/>
          <w:vMerge/>
          <w:tcBorders>
            <w:top w:val="nil"/>
            <w:left w:val="nil"/>
            <w:bottom w:val="single" w:sz="4" w:space="0" w:color="008080"/>
            <w:right w:val="nil"/>
          </w:tcBorders>
        </w:tcPr>
        <w:p w:rsidR="00923F0E" w:rsidRDefault="00923F0E"/>
      </w:tc>
    </w:tr>
    <w:tr w:rsidR="00923F0E">
      <w:tblPrEx>
        <w:tblCellMar>
          <w:top w:w="0" w:type="dxa"/>
          <w:bottom w:w="0" w:type="dxa"/>
        </w:tblCellMar>
      </w:tblPrEx>
      <w:trPr>
        <w:cantSplit/>
        <w:trHeight w:hRule="exact" w:val="480"/>
      </w:trPr>
      <w:tc>
        <w:tcPr>
          <w:tcW w:w="1276" w:type="dxa"/>
          <w:vMerge/>
          <w:tcBorders>
            <w:top w:val="nil"/>
            <w:left w:val="nil"/>
            <w:bottom w:val="nil"/>
            <w:right w:val="nil"/>
          </w:tcBorders>
        </w:tcPr>
        <w:p w:rsidR="00923F0E" w:rsidRDefault="00923F0E"/>
      </w:tc>
      <w:tc>
        <w:tcPr>
          <w:tcW w:w="8505" w:type="dxa"/>
          <w:gridSpan w:val="3"/>
          <w:tcBorders>
            <w:top w:val="nil"/>
            <w:left w:val="single" w:sz="4" w:space="0" w:color="008080"/>
            <w:bottom w:val="single" w:sz="4" w:space="0" w:color="008080"/>
            <w:right w:val="single" w:sz="4" w:space="0" w:color="008080"/>
          </w:tcBorders>
        </w:tcPr>
        <w:p w:rsidR="00923F0E" w:rsidRDefault="00923F0E">
          <w:r>
            <w:t xml:space="preserve">    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923F0E" w:rsidRDefault="00923F0E"/>
      </w:tc>
    </w:tr>
    <w:tr w:rsidR="00923F0E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:rsidR="00923F0E" w:rsidRDefault="00923F0E"/>
      </w:tc>
      <w:tc>
        <w:tcPr>
          <w:tcW w:w="850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23F0E" w:rsidRDefault="00923F0E"/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923F0E" w:rsidRDefault="00923F0E"/>
      </w:tc>
    </w:tr>
  </w:tbl>
  <w:p w:rsidR="00923F0E" w:rsidRDefault="00923F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0AC2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CCC05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4B1911"/>
    <w:multiLevelType w:val="multilevel"/>
    <w:tmpl w:val="CC603C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6C"/>
    <w:rsid w:val="0043658C"/>
    <w:rsid w:val="0062366C"/>
    <w:rsid w:val="007B4AB5"/>
    <w:rsid w:val="009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STM"/>
    <w:qFormat/>
    <w:pPr>
      <w:spacing w:before="120" w:after="120" w:line="240" w:lineRule="auto"/>
      <w:jc w:val="both"/>
    </w:pPr>
    <w:rPr>
      <w:sz w:val="24"/>
      <w:szCs w:val="24"/>
      <w:lang w:eastAsia="en-US"/>
    </w:rPr>
  </w:style>
  <w:style w:type="paragraph" w:styleId="Otsikko1">
    <w:name w:val="heading 1"/>
    <w:aliases w:val="Otsikko 1 (STM)"/>
    <w:basedOn w:val="Normaali"/>
    <w:next w:val="Normaali"/>
    <w:link w:val="Otsikko1Char"/>
    <w:autoRedefine/>
    <w:uiPriority w:val="99"/>
    <w:qFormat/>
    <w:pPr>
      <w:keepNext/>
      <w:spacing w:before="240" w:after="60"/>
      <w:jc w:val="left"/>
      <w:outlineLvl w:val="0"/>
    </w:pPr>
    <w:rPr>
      <w:b/>
      <w:bCs/>
      <w:noProof/>
      <w:kern w:val="28"/>
      <w:sz w:val="32"/>
      <w:szCs w:val="32"/>
    </w:rPr>
  </w:style>
  <w:style w:type="paragraph" w:styleId="Otsikko2">
    <w:name w:val="heading 2"/>
    <w:aliases w:val="Otsikko 2 (STM)"/>
    <w:basedOn w:val="Normaali"/>
    <w:next w:val="Normaali"/>
    <w:link w:val="Otsikko2Char"/>
    <w:autoRedefine/>
    <w:uiPriority w:val="99"/>
    <w:qFormat/>
    <w:pPr>
      <w:keepNext/>
      <w:spacing w:before="240" w:after="60"/>
      <w:jc w:val="left"/>
      <w:outlineLvl w:val="1"/>
    </w:pPr>
    <w:rPr>
      <w:b/>
      <w:bCs/>
      <w:sz w:val="28"/>
      <w:szCs w:val="28"/>
    </w:rPr>
  </w:style>
  <w:style w:type="paragraph" w:styleId="Otsikko3">
    <w:name w:val="heading 3"/>
    <w:aliases w:val="Otsikko 3 (STM)"/>
    <w:basedOn w:val="Normaali"/>
    <w:next w:val="Normaali"/>
    <w:link w:val="Otsikko3Char"/>
    <w:autoRedefine/>
    <w:uiPriority w:val="99"/>
    <w:qFormat/>
    <w:pPr>
      <w:keepNext/>
      <w:spacing w:before="240" w:after="60"/>
      <w:jc w:val="left"/>
      <w:outlineLvl w:val="2"/>
    </w:pPr>
    <w:rPr>
      <w:b/>
      <w:bCs/>
    </w:rPr>
  </w:style>
  <w:style w:type="paragraph" w:styleId="Otsikko4">
    <w:name w:val="heading 4"/>
    <w:aliases w:val="Otsikko 4 (STM)"/>
    <w:basedOn w:val="Normaali"/>
    <w:next w:val="Normaali"/>
    <w:link w:val="Otsikko4Char"/>
    <w:autoRedefine/>
    <w:uiPriority w:val="99"/>
    <w:qFormat/>
    <w:pPr>
      <w:keepNext/>
      <w:spacing w:before="240" w:after="60"/>
      <w:jc w:val="left"/>
      <w:outlineLvl w:val="3"/>
    </w:pPr>
    <w:rPr>
      <w:b/>
      <w:bCs/>
    </w:rPr>
  </w:style>
  <w:style w:type="paragraph" w:styleId="Otsikko5">
    <w:name w:val="heading 5"/>
    <w:aliases w:val="Otsikko 5 (STM)"/>
    <w:basedOn w:val="Normaali"/>
    <w:next w:val="Normaali"/>
    <w:link w:val="Otsikko5Char"/>
    <w:autoRedefine/>
    <w:uiPriority w:val="99"/>
    <w:qFormat/>
    <w:pPr>
      <w:spacing w:before="240" w:after="60"/>
      <w:jc w:val="left"/>
      <w:outlineLvl w:val="4"/>
    </w:pPr>
    <w:rPr>
      <w:b/>
      <w:bCs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i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1 (STM)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aliases w:val="Otsikko 2 (STM)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aliases w:val="Otsikko 3 (STM)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Otsikko4Char">
    <w:name w:val="Otsikko 4 Char"/>
    <w:aliases w:val="Otsikko 4 (STM) Char"/>
    <w:basedOn w:val="Kappaleenoletusfontti"/>
    <w:link w:val="Otsikk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Otsikko5Char">
    <w:name w:val="Otsikko 5 Char"/>
    <w:aliases w:val="Otsikko 5 (STM) Char"/>
    <w:basedOn w:val="Kappaleenoletusfontti"/>
    <w:link w:val="Otsikk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9"/>
    <w:rPr>
      <w:i/>
      <w:iCs/>
      <w:lang w:eastAsia="en-US"/>
    </w:rPr>
  </w:style>
  <w:style w:type="character" w:customStyle="1" w:styleId="Otsikko7Char">
    <w:name w:val="Otsikko 7 Char"/>
    <w:basedOn w:val="Kappaleenoletusfontti"/>
    <w:link w:val="Otsikko7"/>
    <w:uiPriority w:val="99"/>
    <w:rPr>
      <w:rFonts w:ascii="Arial" w:hAnsi="Arial" w:cs="Arial"/>
      <w:sz w:val="20"/>
      <w:szCs w:val="20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9"/>
    <w:rPr>
      <w:rFonts w:ascii="Arial" w:hAnsi="Arial" w:cs="Arial"/>
      <w:i/>
      <w:iCs/>
      <w:sz w:val="20"/>
      <w:szCs w:val="20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9"/>
    <w:rPr>
      <w:rFonts w:ascii="Arial" w:hAnsi="Arial" w:cs="Arial"/>
      <w:b/>
      <w:bCs/>
      <w:i/>
      <w:iCs/>
      <w:sz w:val="18"/>
      <w:szCs w:val="18"/>
      <w:lang w:eastAsia="en-US"/>
    </w:rPr>
  </w:style>
  <w:style w:type="paragraph" w:styleId="Alaviitteenteksti">
    <w:name w:val="footnote text"/>
    <w:aliases w:val="Footnote Text (STM)"/>
    <w:basedOn w:val="Normaali"/>
    <w:link w:val="AlaviitteentekstiChar"/>
    <w:autoRedefine/>
    <w:uiPriority w:val="99"/>
    <w:rPr>
      <w:sz w:val="20"/>
      <w:szCs w:val="20"/>
    </w:rPr>
  </w:style>
  <w:style w:type="character" w:customStyle="1" w:styleId="AlaviitteentekstiChar">
    <w:name w:val="Alaviitteen teksti Char"/>
    <w:aliases w:val="Footnote Text (STM) Char"/>
    <w:basedOn w:val="Kappaleenoletusfontti"/>
    <w:link w:val="Alaviitteenteksti"/>
    <w:uiPriority w:val="99"/>
    <w:semiHidden/>
    <w:rPr>
      <w:sz w:val="20"/>
      <w:szCs w:val="20"/>
      <w:lang w:eastAsia="en-US"/>
    </w:rPr>
  </w:style>
  <w:style w:type="paragraph" w:customStyle="1" w:styleId="NimioJulkaisusarjanNiminroSTM">
    <w:name w:val="Nimio Julkaisusarjan Nimi/nro (STM)"/>
    <w:basedOn w:val="Normaali"/>
    <w:next w:val="Normaali"/>
    <w:autoRedefine/>
    <w:uiPriority w:val="99"/>
    <w:pPr>
      <w:spacing w:before="0" w:after="0"/>
      <w:jc w:val="left"/>
    </w:pPr>
    <w:rPr>
      <w:rFonts w:ascii="Arial" w:hAnsi="Arial" w:cs="Arial"/>
      <w:b/>
      <w:bCs/>
      <w:noProof/>
      <w:sz w:val="28"/>
      <w:szCs w:val="28"/>
    </w:rPr>
  </w:style>
  <w:style w:type="paragraph" w:customStyle="1" w:styleId="NimioPaaotsikonylariviSTM">
    <w:name w:val="Nimio Paaotsikon ylarivi  (STM)"/>
    <w:basedOn w:val="Normaali"/>
    <w:next w:val="Normaali"/>
    <w:autoRedefine/>
    <w:uiPriority w:val="99"/>
    <w:pPr>
      <w:spacing w:before="0" w:after="0"/>
      <w:jc w:val="left"/>
    </w:pPr>
    <w:rPr>
      <w:i/>
      <w:iCs/>
      <w:sz w:val="52"/>
      <w:szCs w:val="52"/>
    </w:rPr>
  </w:style>
  <w:style w:type="paragraph" w:customStyle="1" w:styleId="NimioTekijanNimiSTM">
    <w:name w:val="Nimio Tekijan Nimi (STM)"/>
    <w:basedOn w:val="Normaali"/>
    <w:next w:val="Normaali"/>
    <w:autoRedefine/>
    <w:uiPriority w:val="99"/>
    <w:pPr>
      <w:spacing w:before="0" w:after="0"/>
      <w:jc w:val="left"/>
    </w:pPr>
    <w:rPr>
      <w:i/>
      <w:iCs/>
      <w:sz w:val="28"/>
      <w:szCs w:val="28"/>
    </w:rPr>
  </w:style>
  <w:style w:type="paragraph" w:customStyle="1" w:styleId="TiivistelmafinSTM">
    <w:name w:val="Tiivistelma fin (STM)"/>
    <w:basedOn w:val="Normaali"/>
    <w:next w:val="Normaali"/>
    <w:autoRedefine/>
    <w:uiPriority w:val="99"/>
    <w:pPr>
      <w:spacing w:before="240" w:after="480"/>
      <w:jc w:val="left"/>
    </w:pPr>
    <w:rPr>
      <w:b/>
      <w:bCs/>
      <w:sz w:val="32"/>
      <w:szCs w:val="32"/>
    </w:rPr>
  </w:style>
  <w:style w:type="paragraph" w:customStyle="1" w:styleId="TiivistelmasweSTM">
    <w:name w:val="Tiivistelma swe (STM)"/>
    <w:basedOn w:val="Normaali"/>
    <w:next w:val="Normaali"/>
    <w:autoRedefine/>
    <w:uiPriority w:val="99"/>
    <w:pPr>
      <w:spacing w:before="240" w:after="480"/>
      <w:jc w:val="left"/>
    </w:pPr>
    <w:rPr>
      <w:b/>
      <w:bCs/>
      <w:sz w:val="32"/>
      <w:szCs w:val="32"/>
    </w:rPr>
  </w:style>
  <w:style w:type="paragraph" w:customStyle="1" w:styleId="TiivistelmaengSTM">
    <w:name w:val="Tiivistelma eng (STM)"/>
    <w:basedOn w:val="Normaali"/>
    <w:next w:val="Normaali"/>
    <w:autoRedefine/>
    <w:uiPriority w:val="99"/>
    <w:pPr>
      <w:spacing w:before="240" w:after="480"/>
      <w:jc w:val="left"/>
    </w:pPr>
    <w:rPr>
      <w:b/>
      <w:bCs/>
      <w:sz w:val="32"/>
      <w:szCs w:val="32"/>
    </w:rPr>
  </w:style>
  <w:style w:type="paragraph" w:customStyle="1" w:styleId="SisallysluetteloSTM">
    <w:name w:val="Sisallysluettelo (STM)"/>
    <w:basedOn w:val="Normaali"/>
    <w:next w:val="Normaali"/>
    <w:autoRedefine/>
    <w:uiPriority w:val="99"/>
    <w:pPr>
      <w:spacing w:after="240"/>
      <w:jc w:val="left"/>
    </w:pPr>
    <w:rPr>
      <w:b/>
      <w:bCs/>
    </w:rPr>
  </w:style>
  <w:style w:type="paragraph" w:customStyle="1" w:styleId="NimioAlaotsikkoSTM">
    <w:name w:val="Nimio Alaotsikko (STM)"/>
    <w:basedOn w:val="Normaali"/>
    <w:next w:val="Normaali"/>
    <w:autoRedefine/>
    <w:uiPriority w:val="99"/>
    <w:pPr>
      <w:spacing w:before="0" w:after="0"/>
      <w:jc w:val="left"/>
    </w:pPr>
    <w:rPr>
      <w:i/>
      <w:iCs/>
      <w:noProof/>
      <w:sz w:val="28"/>
      <w:szCs w:val="28"/>
    </w:rPr>
  </w:style>
  <w:style w:type="paragraph" w:customStyle="1" w:styleId="AlaviiteSTM">
    <w:name w:val="Alaviite (STM)"/>
    <w:basedOn w:val="Normaali"/>
    <w:next w:val="Normaali"/>
    <w:autoRedefine/>
    <w:uiPriority w:val="99"/>
    <w:pPr>
      <w:spacing w:before="0" w:after="0"/>
    </w:pPr>
    <w:rPr>
      <w:sz w:val="20"/>
      <w:szCs w:val="20"/>
    </w:rPr>
  </w:style>
  <w:style w:type="character" w:styleId="Alaviitteenviite">
    <w:name w:val="footnote reference"/>
    <w:basedOn w:val="Kappaleenoletusfontti"/>
    <w:uiPriority w:val="99"/>
    <w:rPr>
      <w:rFonts w:cs="Times New Roman"/>
      <w:vertAlign w:val="superscript"/>
    </w:rPr>
  </w:style>
  <w:style w:type="paragraph" w:customStyle="1" w:styleId="NormalSisennettySTM">
    <w:name w:val="Normal Sisennetty (STM)"/>
    <w:basedOn w:val="Normaali"/>
    <w:next w:val="Normaali"/>
    <w:autoRedefine/>
    <w:uiPriority w:val="99"/>
    <w:pPr>
      <w:spacing w:before="240" w:after="240"/>
      <w:ind w:left="1418"/>
    </w:pPr>
  </w:style>
  <w:style w:type="paragraph" w:customStyle="1" w:styleId="AlatunnisteSTM">
    <w:name w:val="Alatunniste (STM)"/>
    <w:basedOn w:val="Normaali"/>
    <w:autoRedefine/>
    <w:uiPriority w:val="99"/>
    <w:pPr>
      <w:spacing w:before="0" w:after="0"/>
      <w:jc w:val="center"/>
    </w:pPr>
    <w:rPr>
      <w:sz w:val="20"/>
      <w:szCs w:val="20"/>
    </w:rPr>
  </w:style>
  <w:style w:type="paragraph" w:customStyle="1" w:styleId="AlkusanatSTM">
    <w:name w:val="Alkusanat (STM)"/>
    <w:basedOn w:val="Normaali"/>
    <w:next w:val="Normaali"/>
    <w:autoRedefine/>
    <w:uiPriority w:val="99"/>
    <w:pPr>
      <w:spacing w:after="480"/>
      <w:jc w:val="left"/>
    </w:pPr>
    <w:rPr>
      <w:b/>
      <w:bCs/>
      <w:sz w:val="32"/>
      <w:szCs w:val="32"/>
    </w:rPr>
  </w:style>
  <w:style w:type="paragraph" w:styleId="Kuvanotsikko">
    <w:name w:val="caption"/>
    <w:aliases w:val="(STM)"/>
    <w:basedOn w:val="Normaali"/>
    <w:next w:val="Normaali"/>
    <w:uiPriority w:val="99"/>
    <w:qFormat/>
    <w:pPr>
      <w:spacing w:before="240"/>
      <w:jc w:val="left"/>
    </w:pPr>
    <w:rPr>
      <w:rFonts w:ascii="Arial" w:hAnsi="Arial" w:cs="Arial"/>
      <w:sz w:val="20"/>
      <w:szCs w:val="20"/>
    </w:rPr>
  </w:style>
  <w:style w:type="paragraph" w:styleId="Merkittyluettelo">
    <w:name w:val="List Bullet"/>
    <w:aliases w:val="Merkitty Luettelo (STM)"/>
    <w:basedOn w:val="Normaali"/>
    <w:autoRedefine/>
    <w:uiPriority w:val="99"/>
    <w:pPr>
      <w:numPr>
        <w:numId w:val="4"/>
      </w:numPr>
      <w:spacing w:before="0" w:after="0"/>
    </w:pPr>
  </w:style>
  <w:style w:type="paragraph" w:customStyle="1" w:styleId="NormalIngressiSTM">
    <w:name w:val="Normal Ingressi  (STM)"/>
    <w:basedOn w:val="Normaali"/>
    <w:autoRedefine/>
    <w:uiPriority w:val="99"/>
  </w:style>
  <w:style w:type="character" w:styleId="Hyperlinkki">
    <w:name w:val="Hyperlink"/>
    <w:aliases w:val="Hyperlink (STM)"/>
    <w:basedOn w:val="Kappaleenoletusfontti"/>
    <w:uiPriority w:val="99"/>
    <w:rPr>
      <w:rFonts w:ascii="Times New Roman" w:hAnsi="Times New Roman" w:cs="Times New Roman"/>
      <w:color w:val="0000FF"/>
      <w:sz w:val="24"/>
      <w:szCs w:val="24"/>
      <w:u w:val="single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szCs w:val="24"/>
      <w:lang w:eastAsia="en-US"/>
    </w:rPr>
  </w:style>
  <w:style w:type="paragraph" w:styleId="Loppuviitteenteksti">
    <w:name w:val="endnote text"/>
    <w:aliases w:val="Endnote Text (STM)"/>
    <w:basedOn w:val="Normaali"/>
    <w:link w:val="LoppuviitteentekstiChar"/>
    <w:uiPriority w:val="99"/>
    <w:rPr>
      <w:sz w:val="20"/>
      <w:szCs w:val="20"/>
    </w:rPr>
  </w:style>
  <w:style w:type="character" w:customStyle="1" w:styleId="LoppuviitteentekstiChar">
    <w:name w:val="Loppuviitteen teksti Char"/>
    <w:aliases w:val="Endnote Text (STM) Char"/>
    <w:basedOn w:val="Kappaleenoletusfontti"/>
    <w:link w:val="Loppuviitteenteksti"/>
    <w:uiPriority w:val="99"/>
    <w:semiHidden/>
    <w:rPr>
      <w:sz w:val="20"/>
      <w:szCs w:val="20"/>
      <w:lang w:eastAsia="en-US"/>
    </w:rPr>
  </w:style>
  <w:style w:type="paragraph" w:styleId="Numeroituluettelo">
    <w:name w:val="List Number"/>
    <w:aliases w:val="Numeroitu luettelo (STM)"/>
    <w:basedOn w:val="Normaali"/>
    <w:autoRedefine/>
    <w:uiPriority w:val="99"/>
    <w:pPr>
      <w:numPr>
        <w:numId w:val="5"/>
      </w:numPr>
      <w:spacing w:before="0" w:after="0"/>
      <w:ind w:left="357" w:hanging="357"/>
    </w:pPr>
  </w:style>
  <w:style w:type="character" w:styleId="Sivunumero">
    <w:name w:val="page number"/>
    <w:basedOn w:val="Kappaleenoletusfontti"/>
    <w:uiPriority w:val="99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4"/>
      <w:lang w:eastAsia="en-US"/>
    </w:rPr>
  </w:style>
  <w:style w:type="paragraph" w:customStyle="1" w:styleId="AsiasanatSTM">
    <w:name w:val="Asiasanat (STM)"/>
    <w:basedOn w:val="Normaali"/>
    <w:next w:val="Normaali"/>
    <w:autoRedefine/>
    <w:uiPriority w:val="99"/>
    <w:pPr>
      <w:jc w:val="left"/>
    </w:pPr>
  </w:style>
  <w:style w:type="paragraph" w:customStyle="1" w:styleId="LahdeluetteloOtsikkoSTM">
    <w:name w:val="Lahdeluettelo Otsikko (STM)"/>
    <w:basedOn w:val="Normaali"/>
    <w:next w:val="Normaali"/>
    <w:autoRedefine/>
    <w:uiPriority w:val="99"/>
    <w:pPr>
      <w:spacing w:after="240"/>
      <w:jc w:val="left"/>
      <w:outlineLvl w:val="0"/>
    </w:pPr>
    <w:rPr>
      <w:b/>
      <w:bCs/>
      <w:noProof/>
    </w:rPr>
  </w:style>
  <w:style w:type="paragraph" w:customStyle="1" w:styleId="LahdeluetteloTekstiSTM">
    <w:name w:val="Lahdeluettelo Teksti (STM)"/>
    <w:basedOn w:val="Normaali"/>
    <w:autoRedefine/>
    <w:uiPriority w:val="99"/>
    <w:pPr>
      <w:ind w:left="284" w:hanging="284"/>
    </w:pPr>
  </w:style>
  <w:style w:type="paragraph" w:styleId="Leipteksti">
    <w:name w:val="Body Text"/>
    <w:basedOn w:val="Normaali"/>
    <w:link w:val="LeiptekstiChar"/>
    <w:uiPriority w:val="99"/>
    <w:rPr>
      <w:b/>
      <w:bCs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sz w:val="24"/>
      <w:szCs w:val="24"/>
      <w:lang w:eastAsia="en-US"/>
    </w:rPr>
  </w:style>
  <w:style w:type="paragraph" w:customStyle="1" w:styleId="NimioPaaotsikonalarivitSTM">
    <w:name w:val="Nimio Paaotsikon alarivit (STM)"/>
    <w:basedOn w:val="Normaali"/>
    <w:next w:val="Normaali"/>
    <w:autoRedefine/>
    <w:uiPriority w:val="99"/>
    <w:pPr>
      <w:spacing w:before="0" w:after="0"/>
      <w:jc w:val="left"/>
    </w:pPr>
    <w:rPr>
      <w:rFonts w:ascii="Arial" w:hAnsi="Arial" w:cs="Arial"/>
      <w:b/>
      <w:bCs/>
      <w:noProof/>
      <w:sz w:val="48"/>
      <w:szCs w:val="48"/>
    </w:rPr>
  </w:style>
  <w:style w:type="paragraph" w:customStyle="1" w:styleId="NimioJulkaisupaikkavuosiSTM">
    <w:name w:val="Nimio Julkaisupaikka/vuosi  (STM)"/>
    <w:basedOn w:val="Normaali"/>
    <w:next w:val="Normaali"/>
    <w:autoRedefine/>
    <w:uiPriority w:val="99"/>
    <w:pPr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character" w:styleId="Loppuviitteenviite">
    <w:name w:val="endnote reference"/>
    <w:basedOn w:val="Kappaleenoletusfontti"/>
    <w:uiPriority w:val="99"/>
    <w:rPr>
      <w:rFonts w:cs="Times New Roman"/>
      <w:vertAlign w:val="superscript"/>
    </w:rPr>
  </w:style>
  <w:style w:type="paragraph" w:styleId="Kuvaotsikkoluettelo">
    <w:name w:val="table of figures"/>
    <w:basedOn w:val="Normaali"/>
    <w:next w:val="Normaali"/>
    <w:uiPriority w:val="99"/>
    <w:pPr>
      <w:ind w:left="480" w:hanging="480"/>
    </w:pPr>
  </w:style>
  <w:style w:type="paragraph" w:customStyle="1" w:styleId="TiedoteOtsikkoSTM">
    <w:name w:val="Tiedote Otsikko (STM)"/>
    <w:basedOn w:val="Normaali"/>
    <w:autoRedefine/>
    <w:uiPriority w:val="99"/>
    <w:pPr>
      <w:framePr w:hSpace="181" w:vSpace="181" w:wrap="auto" w:hAnchor="text" w:yAlign="bottom"/>
      <w:spacing w:before="0" w:after="0"/>
      <w:jc w:val="left"/>
    </w:pPr>
    <w:rPr>
      <w:color w:val="008080"/>
      <w:position w:val="30"/>
      <w:sz w:val="92"/>
      <w:szCs w:val="92"/>
    </w:rPr>
  </w:style>
  <w:style w:type="paragraph" w:customStyle="1" w:styleId="YltunnisteSTM">
    <w:name w:val="Ylätunniste (STM)"/>
    <w:basedOn w:val="Normaali"/>
    <w:autoRedefine/>
    <w:uiPriority w:val="99"/>
    <w:pPr>
      <w:spacing w:before="0" w:after="0"/>
      <w:jc w:val="center"/>
    </w:pPr>
    <w:rPr>
      <w:sz w:val="20"/>
      <w:szCs w:val="20"/>
    </w:rPr>
  </w:style>
  <w:style w:type="paragraph" w:styleId="Sisluet5">
    <w:name w:val="toc 5"/>
    <w:basedOn w:val="Normaali"/>
    <w:next w:val="Normaali"/>
    <w:autoRedefine/>
    <w:uiPriority w:val="99"/>
    <w:pPr>
      <w:ind w:left="960"/>
    </w:pPr>
  </w:style>
  <w:style w:type="paragraph" w:styleId="Sisluet1">
    <w:name w:val="toc 1"/>
    <w:basedOn w:val="Normaali"/>
    <w:next w:val="Normaali"/>
    <w:autoRedefine/>
    <w:uiPriority w:val="99"/>
    <w:pPr>
      <w:spacing w:after="0"/>
    </w:pPr>
  </w:style>
  <w:style w:type="paragraph" w:styleId="Sisluet2">
    <w:name w:val="toc 2"/>
    <w:basedOn w:val="Normaali"/>
    <w:next w:val="Normaali"/>
    <w:autoRedefine/>
    <w:uiPriority w:val="99"/>
    <w:pPr>
      <w:spacing w:before="0" w:after="0"/>
      <w:ind w:left="284"/>
    </w:pPr>
  </w:style>
  <w:style w:type="paragraph" w:styleId="Sisluet3">
    <w:name w:val="toc 3"/>
    <w:basedOn w:val="Normaali"/>
    <w:next w:val="Normaali"/>
    <w:autoRedefine/>
    <w:uiPriority w:val="99"/>
    <w:pPr>
      <w:ind w:left="624"/>
    </w:pPr>
  </w:style>
  <w:style w:type="paragraph" w:styleId="Sisluet4">
    <w:name w:val="toc 4"/>
    <w:basedOn w:val="Normaali"/>
    <w:next w:val="Normaali"/>
    <w:autoRedefine/>
    <w:uiPriority w:val="99"/>
    <w:pPr>
      <w:ind w:left="1191"/>
    </w:pPr>
  </w:style>
  <w:style w:type="paragraph" w:styleId="Sisluet6">
    <w:name w:val="toc 6"/>
    <w:basedOn w:val="Normaali"/>
    <w:next w:val="Normaali"/>
    <w:autoRedefine/>
    <w:uiPriority w:val="99"/>
    <w:pPr>
      <w:ind w:left="1200"/>
    </w:pPr>
  </w:style>
  <w:style w:type="paragraph" w:styleId="Sisluet7">
    <w:name w:val="toc 7"/>
    <w:basedOn w:val="Normaali"/>
    <w:next w:val="Normaali"/>
    <w:autoRedefine/>
    <w:uiPriority w:val="99"/>
    <w:pPr>
      <w:ind w:left="1440"/>
    </w:pPr>
  </w:style>
  <w:style w:type="paragraph" w:styleId="Sisluet8">
    <w:name w:val="toc 8"/>
    <w:basedOn w:val="Normaali"/>
    <w:next w:val="Normaali"/>
    <w:autoRedefine/>
    <w:uiPriority w:val="99"/>
    <w:pPr>
      <w:ind w:left="1680"/>
    </w:pPr>
  </w:style>
  <w:style w:type="paragraph" w:styleId="Sisluet9">
    <w:name w:val="toc 9"/>
    <w:basedOn w:val="Normaali"/>
    <w:next w:val="Normaali"/>
    <w:autoRedefine/>
    <w:uiPriority w:val="99"/>
    <w:pPr>
      <w:ind w:left="1920"/>
    </w:pPr>
  </w:style>
  <w:style w:type="paragraph" w:customStyle="1" w:styleId="NimioJulkaisijaSTM">
    <w:name w:val="Nimio Julkaisija (STM)"/>
    <w:basedOn w:val="Normaali"/>
    <w:next w:val="Normaali"/>
    <w:autoRedefine/>
    <w:uiPriority w:val="99"/>
    <w:pPr>
      <w:spacing w:before="0" w:after="0"/>
      <w:jc w:val="left"/>
    </w:pPr>
    <w:rPr>
      <w:sz w:val="28"/>
      <w:szCs w:val="28"/>
    </w:rPr>
  </w:style>
  <w:style w:type="paragraph" w:customStyle="1" w:styleId="TiedoteOsoiteSTM">
    <w:name w:val="Tiedote Osoite (STM)"/>
    <w:basedOn w:val="Normaali"/>
    <w:autoRedefine/>
    <w:uiPriority w:val="99"/>
    <w:pPr>
      <w:spacing w:before="0" w:after="0"/>
      <w:jc w:val="left"/>
    </w:pPr>
    <w:rPr>
      <w:color w:val="808080"/>
      <w:sz w:val="21"/>
      <w:szCs w:val="21"/>
    </w:rPr>
  </w:style>
  <w:style w:type="paragraph" w:customStyle="1" w:styleId="TiedoteJulkaisijaSTM">
    <w:name w:val="Tiedote Julkaisija (STM)"/>
    <w:basedOn w:val="Normaali"/>
    <w:autoRedefine/>
    <w:uiPriority w:val="99"/>
    <w:pPr>
      <w:spacing w:before="0" w:after="0"/>
      <w:jc w:val="left"/>
    </w:pPr>
    <w:rPr>
      <w:caps/>
    </w:rPr>
  </w:style>
  <w:style w:type="paragraph" w:customStyle="1" w:styleId="TiedoteNelioSTM">
    <w:name w:val="Tiedote Nelio (STM)"/>
    <w:basedOn w:val="Normaali"/>
    <w:autoRedefine/>
    <w:uiPriority w:val="99"/>
    <w:pPr>
      <w:spacing w:before="0" w:after="0"/>
      <w:ind w:left="-113"/>
      <w:jc w:val="left"/>
    </w:pPr>
    <w:rPr>
      <w:color w:val="008080"/>
      <w:sz w:val="20"/>
      <w:szCs w:val="20"/>
    </w:rPr>
  </w:style>
  <w:style w:type="paragraph" w:customStyle="1" w:styleId="TiedoteLopputekstiSTM">
    <w:name w:val="Tiedote Lopputeksti (STM)"/>
    <w:basedOn w:val="Normaali"/>
    <w:autoRedefine/>
    <w:uiPriority w:val="99"/>
    <w:pPr>
      <w:spacing w:before="0" w:after="0"/>
      <w:jc w:val="left"/>
    </w:pPr>
    <w:rPr>
      <w:color w:val="808080"/>
      <w:sz w:val="20"/>
      <w:szCs w:val="20"/>
    </w:rPr>
  </w:style>
  <w:style w:type="paragraph" w:customStyle="1" w:styleId="TiedoteTiedostonnimiSTM">
    <w:name w:val="Tiedote Tiedostonnimi (STM)"/>
    <w:basedOn w:val="NormalIngressiSTM"/>
    <w:autoRedefine/>
    <w:uiPriority w:val="99"/>
    <w:pPr>
      <w:spacing w:before="0"/>
    </w:pPr>
    <w:rPr>
      <w:color w:val="808080"/>
      <w:sz w:val="20"/>
      <w:szCs w:val="20"/>
    </w:rPr>
  </w:style>
  <w:style w:type="paragraph" w:customStyle="1" w:styleId="TaulukkotasattuSTM">
    <w:name w:val="Taulukko tasattu (STM)"/>
    <w:basedOn w:val="Normaali"/>
    <w:uiPriority w:val="99"/>
    <w:pPr>
      <w:spacing w:before="0" w:after="0"/>
    </w:pPr>
  </w:style>
  <w:style w:type="paragraph" w:customStyle="1" w:styleId="TaulukkooikeaSTM">
    <w:name w:val="Taulukko oikea (STM)"/>
    <w:basedOn w:val="Normaali"/>
    <w:uiPriority w:val="99"/>
    <w:pPr>
      <w:spacing w:before="0" w:after="0"/>
      <w:jc w:val="right"/>
    </w:pPr>
  </w:style>
  <w:style w:type="paragraph" w:customStyle="1" w:styleId="TaulukkovasenSTM">
    <w:name w:val="Taulukko vasen (STM)"/>
    <w:basedOn w:val="Normaali"/>
    <w:uiPriority w:val="99"/>
    <w:pPr>
      <w:spacing w:before="0" w:after="0"/>
      <w:jc w:val="left"/>
    </w:pPr>
  </w:style>
  <w:style w:type="paragraph" w:customStyle="1" w:styleId="TaulukkokeskitettySTM">
    <w:name w:val="Taulukko keskitetty (STM)"/>
    <w:basedOn w:val="Normaali"/>
    <w:uiPriority w:val="99"/>
    <w:pPr>
      <w:spacing w:before="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STM"/>
    <w:qFormat/>
    <w:pPr>
      <w:spacing w:before="120" w:after="120" w:line="240" w:lineRule="auto"/>
      <w:jc w:val="both"/>
    </w:pPr>
    <w:rPr>
      <w:sz w:val="24"/>
      <w:szCs w:val="24"/>
      <w:lang w:eastAsia="en-US"/>
    </w:rPr>
  </w:style>
  <w:style w:type="paragraph" w:styleId="Otsikko1">
    <w:name w:val="heading 1"/>
    <w:aliases w:val="Otsikko 1 (STM)"/>
    <w:basedOn w:val="Normaali"/>
    <w:next w:val="Normaali"/>
    <w:link w:val="Otsikko1Char"/>
    <w:autoRedefine/>
    <w:uiPriority w:val="99"/>
    <w:qFormat/>
    <w:pPr>
      <w:keepNext/>
      <w:spacing w:before="240" w:after="60"/>
      <w:jc w:val="left"/>
      <w:outlineLvl w:val="0"/>
    </w:pPr>
    <w:rPr>
      <w:b/>
      <w:bCs/>
      <w:noProof/>
      <w:kern w:val="28"/>
      <w:sz w:val="32"/>
      <w:szCs w:val="32"/>
    </w:rPr>
  </w:style>
  <w:style w:type="paragraph" w:styleId="Otsikko2">
    <w:name w:val="heading 2"/>
    <w:aliases w:val="Otsikko 2 (STM)"/>
    <w:basedOn w:val="Normaali"/>
    <w:next w:val="Normaali"/>
    <w:link w:val="Otsikko2Char"/>
    <w:autoRedefine/>
    <w:uiPriority w:val="99"/>
    <w:qFormat/>
    <w:pPr>
      <w:keepNext/>
      <w:spacing w:before="240" w:after="60"/>
      <w:jc w:val="left"/>
      <w:outlineLvl w:val="1"/>
    </w:pPr>
    <w:rPr>
      <w:b/>
      <w:bCs/>
      <w:sz w:val="28"/>
      <w:szCs w:val="28"/>
    </w:rPr>
  </w:style>
  <w:style w:type="paragraph" w:styleId="Otsikko3">
    <w:name w:val="heading 3"/>
    <w:aliases w:val="Otsikko 3 (STM)"/>
    <w:basedOn w:val="Normaali"/>
    <w:next w:val="Normaali"/>
    <w:link w:val="Otsikko3Char"/>
    <w:autoRedefine/>
    <w:uiPriority w:val="99"/>
    <w:qFormat/>
    <w:pPr>
      <w:keepNext/>
      <w:spacing w:before="240" w:after="60"/>
      <w:jc w:val="left"/>
      <w:outlineLvl w:val="2"/>
    </w:pPr>
    <w:rPr>
      <w:b/>
      <w:bCs/>
    </w:rPr>
  </w:style>
  <w:style w:type="paragraph" w:styleId="Otsikko4">
    <w:name w:val="heading 4"/>
    <w:aliases w:val="Otsikko 4 (STM)"/>
    <w:basedOn w:val="Normaali"/>
    <w:next w:val="Normaali"/>
    <w:link w:val="Otsikko4Char"/>
    <w:autoRedefine/>
    <w:uiPriority w:val="99"/>
    <w:qFormat/>
    <w:pPr>
      <w:keepNext/>
      <w:spacing w:before="240" w:after="60"/>
      <w:jc w:val="left"/>
      <w:outlineLvl w:val="3"/>
    </w:pPr>
    <w:rPr>
      <w:b/>
      <w:bCs/>
    </w:rPr>
  </w:style>
  <w:style w:type="paragraph" w:styleId="Otsikko5">
    <w:name w:val="heading 5"/>
    <w:aliases w:val="Otsikko 5 (STM)"/>
    <w:basedOn w:val="Normaali"/>
    <w:next w:val="Normaali"/>
    <w:link w:val="Otsikko5Char"/>
    <w:autoRedefine/>
    <w:uiPriority w:val="99"/>
    <w:qFormat/>
    <w:pPr>
      <w:spacing w:before="240" w:after="60"/>
      <w:jc w:val="left"/>
      <w:outlineLvl w:val="4"/>
    </w:pPr>
    <w:rPr>
      <w:b/>
      <w:bCs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i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1 (STM)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aliases w:val="Otsikko 2 (STM)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aliases w:val="Otsikko 3 (STM)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Otsikko4Char">
    <w:name w:val="Otsikko 4 Char"/>
    <w:aliases w:val="Otsikko 4 (STM) Char"/>
    <w:basedOn w:val="Kappaleenoletusfontti"/>
    <w:link w:val="Otsikk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Otsikko5Char">
    <w:name w:val="Otsikko 5 Char"/>
    <w:aliases w:val="Otsikko 5 (STM) Char"/>
    <w:basedOn w:val="Kappaleenoletusfontti"/>
    <w:link w:val="Otsikk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9"/>
    <w:rPr>
      <w:i/>
      <w:iCs/>
      <w:lang w:eastAsia="en-US"/>
    </w:rPr>
  </w:style>
  <w:style w:type="character" w:customStyle="1" w:styleId="Otsikko7Char">
    <w:name w:val="Otsikko 7 Char"/>
    <w:basedOn w:val="Kappaleenoletusfontti"/>
    <w:link w:val="Otsikko7"/>
    <w:uiPriority w:val="99"/>
    <w:rPr>
      <w:rFonts w:ascii="Arial" w:hAnsi="Arial" w:cs="Arial"/>
      <w:sz w:val="20"/>
      <w:szCs w:val="20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9"/>
    <w:rPr>
      <w:rFonts w:ascii="Arial" w:hAnsi="Arial" w:cs="Arial"/>
      <w:i/>
      <w:iCs/>
      <w:sz w:val="20"/>
      <w:szCs w:val="20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9"/>
    <w:rPr>
      <w:rFonts w:ascii="Arial" w:hAnsi="Arial" w:cs="Arial"/>
      <w:b/>
      <w:bCs/>
      <w:i/>
      <w:iCs/>
      <w:sz w:val="18"/>
      <w:szCs w:val="18"/>
      <w:lang w:eastAsia="en-US"/>
    </w:rPr>
  </w:style>
  <w:style w:type="paragraph" w:styleId="Alaviitteenteksti">
    <w:name w:val="footnote text"/>
    <w:aliases w:val="Footnote Text (STM)"/>
    <w:basedOn w:val="Normaali"/>
    <w:link w:val="AlaviitteentekstiChar"/>
    <w:autoRedefine/>
    <w:uiPriority w:val="99"/>
    <w:rPr>
      <w:sz w:val="20"/>
      <w:szCs w:val="20"/>
    </w:rPr>
  </w:style>
  <w:style w:type="character" w:customStyle="1" w:styleId="AlaviitteentekstiChar">
    <w:name w:val="Alaviitteen teksti Char"/>
    <w:aliases w:val="Footnote Text (STM) Char"/>
    <w:basedOn w:val="Kappaleenoletusfontti"/>
    <w:link w:val="Alaviitteenteksti"/>
    <w:uiPriority w:val="99"/>
    <w:semiHidden/>
    <w:rPr>
      <w:sz w:val="20"/>
      <w:szCs w:val="20"/>
      <w:lang w:eastAsia="en-US"/>
    </w:rPr>
  </w:style>
  <w:style w:type="paragraph" w:customStyle="1" w:styleId="NimioJulkaisusarjanNiminroSTM">
    <w:name w:val="Nimio Julkaisusarjan Nimi/nro (STM)"/>
    <w:basedOn w:val="Normaali"/>
    <w:next w:val="Normaali"/>
    <w:autoRedefine/>
    <w:uiPriority w:val="99"/>
    <w:pPr>
      <w:spacing w:before="0" w:after="0"/>
      <w:jc w:val="left"/>
    </w:pPr>
    <w:rPr>
      <w:rFonts w:ascii="Arial" w:hAnsi="Arial" w:cs="Arial"/>
      <w:b/>
      <w:bCs/>
      <w:noProof/>
      <w:sz w:val="28"/>
      <w:szCs w:val="28"/>
    </w:rPr>
  </w:style>
  <w:style w:type="paragraph" w:customStyle="1" w:styleId="NimioPaaotsikonylariviSTM">
    <w:name w:val="Nimio Paaotsikon ylarivi  (STM)"/>
    <w:basedOn w:val="Normaali"/>
    <w:next w:val="Normaali"/>
    <w:autoRedefine/>
    <w:uiPriority w:val="99"/>
    <w:pPr>
      <w:spacing w:before="0" w:after="0"/>
      <w:jc w:val="left"/>
    </w:pPr>
    <w:rPr>
      <w:i/>
      <w:iCs/>
      <w:sz w:val="52"/>
      <w:szCs w:val="52"/>
    </w:rPr>
  </w:style>
  <w:style w:type="paragraph" w:customStyle="1" w:styleId="NimioTekijanNimiSTM">
    <w:name w:val="Nimio Tekijan Nimi (STM)"/>
    <w:basedOn w:val="Normaali"/>
    <w:next w:val="Normaali"/>
    <w:autoRedefine/>
    <w:uiPriority w:val="99"/>
    <w:pPr>
      <w:spacing w:before="0" w:after="0"/>
      <w:jc w:val="left"/>
    </w:pPr>
    <w:rPr>
      <w:i/>
      <w:iCs/>
      <w:sz w:val="28"/>
      <w:szCs w:val="28"/>
    </w:rPr>
  </w:style>
  <w:style w:type="paragraph" w:customStyle="1" w:styleId="TiivistelmafinSTM">
    <w:name w:val="Tiivistelma fin (STM)"/>
    <w:basedOn w:val="Normaali"/>
    <w:next w:val="Normaali"/>
    <w:autoRedefine/>
    <w:uiPriority w:val="99"/>
    <w:pPr>
      <w:spacing w:before="240" w:after="480"/>
      <w:jc w:val="left"/>
    </w:pPr>
    <w:rPr>
      <w:b/>
      <w:bCs/>
      <w:sz w:val="32"/>
      <w:szCs w:val="32"/>
    </w:rPr>
  </w:style>
  <w:style w:type="paragraph" w:customStyle="1" w:styleId="TiivistelmasweSTM">
    <w:name w:val="Tiivistelma swe (STM)"/>
    <w:basedOn w:val="Normaali"/>
    <w:next w:val="Normaali"/>
    <w:autoRedefine/>
    <w:uiPriority w:val="99"/>
    <w:pPr>
      <w:spacing w:before="240" w:after="480"/>
      <w:jc w:val="left"/>
    </w:pPr>
    <w:rPr>
      <w:b/>
      <w:bCs/>
      <w:sz w:val="32"/>
      <w:szCs w:val="32"/>
    </w:rPr>
  </w:style>
  <w:style w:type="paragraph" w:customStyle="1" w:styleId="TiivistelmaengSTM">
    <w:name w:val="Tiivistelma eng (STM)"/>
    <w:basedOn w:val="Normaali"/>
    <w:next w:val="Normaali"/>
    <w:autoRedefine/>
    <w:uiPriority w:val="99"/>
    <w:pPr>
      <w:spacing w:before="240" w:after="480"/>
      <w:jc w:val="left"/>
    </w:pPr>
    <w:rPr>
      <w:b/>
      <w:bCs/>
      <w:sz w:val="32"/>
      <w:szCs w:val="32"/>
    </w:rPr>
  </w:style>
  <w:style w:type="paragraph" w:customStyle="1" w:styleId="SisallysluetteloSTM">
    <w:name w:val="Sisallysluettelo (STM)"/>
    <w:basedOn w:val="Normaali"/>
    <w:next w:val="Normaali"/>
    <w:autoRedefine/>
    <w:uiPriority w:val="99"/>
    <w:pPr>
      <w:spacing w:after="240"/>
      <w:jc w:val="left"/>
    </w:pPr>
    <w:rPr>
      <w:b/>
      <w:bCs/>
    </w:rPr>
  </w:style>
  <w:style w:type="paragraph" w:customStyle="1" w:styleId="NimioAlaotsikkoSTM">
    <w:name w:val="Nimio Alaotsikko (STM)"/>
    <w:basedOn w:val="Normaali"/>
    <w:next w:val="Normaali"/>
    <w:autoRedefine/>
    <w:uiPriority w:val="99"/>
    <w:pPr>
      <w:spacing w:before="0" w:after="0"/>
      <w:jc w:val="left"/>
    </w:pPr>
    <w:rPr>
      <w:i/>
      <w:iCs/>
      <w:noProof/>
      <w:sz w:val="28"/>
      <w:szCs w:val="28"/>
    </w:rPr>
  </w:style>
  <w:style w:type="paragraph" w:customStyle="1" w:styleId="AlaviiteSTM">
    <w:name w:val="Alaviite (STM)"/>
    <w:basedOn w:val="Normaali"/>
    <w:next w:val="Normaali"/>
    <w:autoRedefine/>
    <w:uiPriority w:val="99"/>
    <w:pPr>
      <w:spacing w:before="0" w:after="0"/>
    </w:pPr>
    <w:rPr>
      <w:sz w:val="20"/>
      <w:szCs w:val="20"/>
    </w:rPr>
  </w:style>
  <w:style w:type="character" w:styleId="Alaviitteenviite">
    <w:name w:val="footnote reference"/>
    <w:basedOn w:val="Kappaleenoletusfontti"/>
    <w:uiPriority w:val="99"/>
    <w:rPr>
      <w:rFonts w:cs="Times New Roman"/>
      <w:vertAlign w:val="superscript"/>
    </w:rPr>
  </w:style>
  <w:style w:type="paragraph" w:customStyle="1" w:styleId="NormalSisennettySTM">
    <w:name w:val="Normal Sisennetty (STM)"/>
    <w:basedOn w:val="Normaali"/>
    <w:next w:val="Normaali"/>
    <w:autoRedefine/>
    <w:uiPriority w:val="99"/>
    <w:pPr>
      <w:spacing w:before="240" w:after="240"/>
      <w:ind w:left="1418"/>
    </w:pPr>
  </w:style>
  <w:style w:type="paragraph" w:customStyle="1" w:styleId="AlatunnisteSTM">
    <w:name w:val="Alatunniste (STM)"/>
    <w:basedOn w:val="Normaali"/>
    <w:autoRedefine/>
    <w:uiPriority w:val="99"/>
    <w:pPr>
      <w:spacing w:before="0" w:after="0"/>
      <w:jc w:val="center"/>
    </w:pPr>
    <w:rPr>
      <w:sz w:val="20"/>
      <w:szCs w:val="20"/>
    </w:rPr>
  </w:style>
  <w:style w:type="paragraph" w:customStyle="1" w:styleId="AlkusanatSTM">
    <w:name w:val="Alkusanat (STM)"/>
    <w:basedOn w:val="Normaali"/>
    <w:next w:val="Normaali"/>
    <w:autoRedefine/>
    <w:uiPriority w:val="99"/>
    <w:pPr>
      <w:spacing w:after="480"/>
      <w:jc w:val="left"/>
    </w:pPr>
    <w:rPr>
      <w:b/>
      <w:bCs/>
      <w:sz w:val="32"/>
      <w:szCs w:val="32"/>
    </w:rPr>
  </w:style>
  <w:style w:type="paragraph" w:styleId="Kuvanotsikko">
    <w:name w:val="caption"/>
    <w:aliases w:val="(STM)"/>
    <w:basedOn w:val="Normaali"/>
    <w:next w:val="Normaali"/>
    <w:uiPriority w:val="99"/>
    <w:qFormat/>
    <w:pPr>
      <w:spacing w:before="240"/>
      <w:jc w:val="left"/>
    </w:pPr>
    <w:rPr>
      <w:rFonts w:ascii="Arial" w:hAnsi="Arial" w:cs="Arial"/>
      <w:sz w:val="20"/>
      <w:szCs w:val="20"/>
    </w:rPr>
  </w:style>
  <w:style w:type="paragraph" w:styleId="Merkittyluettelo">
    <w:name w:val="List Bullet"/>
    <w:aliases w:val="Merkitty Luettelo (STM)"/>
    <w:basedOn w:val="Normaali"/>
    <w:autoRedefine/>
    <w:uiPriority w:val="99"/>
    <w:pPr>
      <w:numPr>
        <w:numId w:val="4"/>
      </w:numPr>
      <w:spacing w:before="0" w:after="0"/>
    </w:pPr>
  </w:style>
  <w:style w:type="paragraph" w:customStyle="1" w:styleId="NormalIngressiSTM">
    <w:name w:val="Normal Ingressi  (STM)"/>
    <w:basedOn w:val="Normaali"/>
    <w:autoRedefine/>
    <w:uiPriority w:val="99"/>
  </w:style>
  <w:style w:type="character" w:styleId="Hyperlinkki">
    <w:name w:val="Hyperlink"/>
    <w:aliases w:val="Hyperlink (STM)"/>
    <w:basedOn w:val="Kappaleenoletusfontti"/>
    <w:uiPriority w:val="99"/>
    <w:rPr>
      <w:rFonts w:ascii="Times New Roman" w:hAnsi="Times New Roman" w:cs="Times New Roman"/>
      <w:color w:val="0000FF"/>
      <w:sz w:val="24"/>
      <w:szCs w:val="24"/>
      <w:u w:val="single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szCs w:val="24"/>
      <w:lang w:eastAsia="en-US"/>
    </w:rPr>
  </w:style>
  <w:style w:type="paragraph" w:styleId="Loppuviitteenteksti">
    <w:name w:val="endnote text"/>
    <w:aliases w:val="Endnote Text (STM)"/>
    <w:basedOn w:val="Normaali"/>
    <w:link w:val="LoppuviitteentekstiChar"/>
    <w:uiPriority w:val="99"/>
    <w:rPr>
      <w:sz w:val="20"/>
      <w:szCs w:val="20"/>
    </w:rPr>
  </w:style>
  <w:style w:type="character" w:customStyle="1" w:styleId="LoppuviitteentekstiChar">
    <w:name w:val="Loppuviitteen teksti Char"/>
    <w:aliases w:val="Endnote Text (STM) Char"/>
    <w:basedOn w:val="Kappaleenoletusfontti"/>
    <w:link w:val="Loppuviitteenteksti"/>
    <w:uiPriority w:val="99"/>
    <w:semiHidden/>
    <w:rPr>
      <w:sz w:val="20"/>
      <w:szCs w:val="20"/>
      <w:lang w:eastAsia="en-US"/>
    </w:rPr>
  </w:style>
  <w:style w:type="paragraph" w:styleId="Numeroituluettelo">
    <w:name w:val="List Number"/>
    <w:aliases w:val="Numeroitu luettelo (STM)"/>
    <w:basedOn w:val="Normaali"/>
    <w:autoRedefine/>
    <w:uiPriority w:val="99"/>
    <w:pPr>
      <w:numPr>
        <w:numId w:val="5"/>
      </w:numPr>
      <w:spacing w:before="0" w:after="0"/>
      <w:ind w:left="357" w:hanging="357"/>
    </w:pPr>
  </w:style>
  <w:style w:type="character" w:styleId="Sivunumero">
    <w:name w:val="page number"/>
    <w:basedOn w:val="Kappaleenoletusfontti"/>
    <w:uiPriority w:val="99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4"/>
      <w:lang w:eastAsia="en-US"/>
    </w:rPr>
  </w:style>
  <w:style w:type="paragraph" w:customStyle="1" w:styleId="AsiasanatSTM">
    <w:name w:val="Asiasanat (STM)"/>
    <w:basedOn w:val="Normaali"/>
    <w:next w:val="Normaali"/>
    <w:autoRedefine/>
    <w:uiPriority w:val="99"/>
    <w:pPr>
      <w:jc w:val="left"/>
    </w:pPr>
  </w:style>
  <w:style w:type="paragraph" w:customStyle="1" w:styleId="LahdeluetteloOtsikkoSTM">
    <w:name w:val="Lahdeluettelo Otsikko (STM)"/>
    <w:basedOn w:val="Normaali"/>
    <w:next w:val="Normaali"/>
    <w:autoRedefine/>
    <w:uiPriority w:val="99"/>
    <w:pPr>
      <w:spacing w:after="240"/>
      <w:jc w:val="left"/>
      <w:outlineLvl w:val="0"/>
    </w:pPr>
    <w:rPr>
      <w:b/>
      <w:bCs/>
      <w:noProof/>
    </w:rPr>
  </w:style>
  <w:style w:type="paragraph" w:customStyle="1" w:styleId="LahdeluetteloTekstiSTM">
    <w:name w:val="Lahdeluettelo Teksti (STM)"/>
    <w:basedOn w:val="Normaali"/>
    <w:autoRedefine/>
    <w:uiPriority w:val="99"/>
    <w:pPr>
      <w:ind w:left="284" w:hanging="284"/>
    </w:pPr>
  </w:style>
  <w:style w:type="paragraph" w:styleId="Leipteksti">
    <w:name w:val="Body Text"/>
    <w:basedOn w:val="Normaali"/>
    <w:link w:val="LeiptekstiChar"/>
    <w:uiPriority w:val="99"/>
    <w:rPr>
      <w:b/>
      <w:bCs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sz w:val="24"/>
      <w:szCs w:val="24"/>
      <w:lang w:eastAsia="en-US"/>
    </w:rPr>
  </w:style>
  <w:style w:type="paragraph" w:customStyle="1" w:styleId="NimioPaaotsikonalarivitSTM">
    <w:name w:val="Nimio Paaotsikon alarivit (STM)"/>
    <w:basedOn w:val="Normaali"/>
    <w:next w:val="Normaali"/>
    <w:autoRedefine/>
    <w:uiPriority w:val="99"/>
    <w:pPr>
      <w:spacing w:before="0" w:after="0"/>
      <w:jc w:val="left"/>
    </w:pPr>
    <w:rPr>
      <w:rFonts w:ascii="Arial" w:hAnsi="Arial" w:cs="Arial"/>
      <w:b/>
      <w:bCs/>
      <w:noProof/>
      <w:sz w:val="48"/>
      <w:szCs w:val="48"/>
    </w:rPr>
  </w:style>
  <w:style w:type="paragraph" w:customStyle="1" w:styleId="NimioJulkaisupaikkavuosiSTM">
    <w:name w:val="Nimio Julkaisupaikka/vuosi  (STM)"/>
    <w:basedOn w:val="Normaali"/>
    <w:next w:val="Normaali"/>
    <w:autoRedefine/>
    <w:uiPriority w:val="99"/>
    <w:pPr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character" w:styleId="Loppuviitteenviite">
    <w:name w:val="endnote reference"/>
    <w:basedOn w:val="Kappaleenoletusfontti"/>
    <w:uiPriority w:val="99"/>
    <w:rPr>
      <w:rFonts w:cs="Times New Roman"/>
      <w:vertAlign w:val="superscript"/>
    </w:rPr>
  </w:style>
  <w:style w:type="paragraph" w:styleId="Kuvaotsikkoluettelo">
    <w:name w:val="table of figures"/>
    <w:basedOn w:val="Normaali"/>
    <w:next w:val="Normaali"/>
    <w:uiPriority w:val="99"/>
    <w:pPr>
      <w:ind w:left="480" w:hanging="480"/>
    </w:pPr>
  </w:style>
  <w:style w:type="paragraph" w:customStyle="1" w:styleId="TiedoteOtsikkoSTM">
    <w:name w:val="Tiedote Otsikko (STM)"/>
    <w:basedOn w:val="Normaali"/>
    <w:autoRedefine/>
    <w:uiPriority w:val="99"/>
    <w:pPr>
      <w:framePr w:hSpace="181" w:vSpace="181" w:wrap="auto" w:hAnchor="text" w:yAlign="bottom"/>
      <w:spacing w:before="0" w:after="0"/>
      <w:jc w:val="left"/>
    </w:pPr>
    <w:rPr>
      <w:color w:val="008080"/>
      <w:position w:val="30"/>
      <w:sz w:val="92"/>
      <w:szCs w:val="92"/>
    </w:rPr>
  </w:style>
  <w:style w:type="paragraph" w:customStyle="1" w:styleId="YltunnisteSTM">
    <w:name w:val="Ylätunniste (STM)"/>
    <w:basedOn w:val="Normaali"/>
    <w:autoRedefine/>
    <w:uiPriority w:val="99"/>
    <w:pPr>
      <w:spacing w:before="0" w:after="0"/>
      <w:jc w:val="center"/>
    </w:pPr>
    <w:rPr>
      <w:sz w:val="20"/>
      <w:szCs w:val="20"/>
    </w:rPr>
  </w:style>
  <w:style w:type="paragraph" w:styleId="Sisluet5">
    <w:name w:val="toc 5"/>
    <w:basedOn w:val="Normaali"/>
    <w:next w:val="Normaali"/>
    <w:autoRedefine/>
    <w:uiPriority w:val="99"/>
    <w:pPr>
      <w:ind w:left="960"/>
    </w:pPr>
  </w:style>
  <w:style w:type="paragraph" w:styleId="Sisluet1">
    <w:name w:val="toc 1"/>
    <w:basedOn w:val="Normaali"/>
    <w:next w:val="Normaali"/>
    <w:autoRedefine/>
    <w:uiPriority w:val="99"/>
    <w:pPr>
      <w:spacing w:after="0"/>
    </w:pPr>
  </w:style>
  <w:style w:type="paragraph" w:styleId="Sisluet2">
    <w:name w:val="toc 2"/>
    <w:basedOn w:val="Normaali"/>
    <w:next w:val="Normaali"/>
    <w:autoRedefine/>
    <w:uiPriority w:val="99"/>
    <w:pPr>
      <w:spacing w:before="0" w:after="0"/>
      <w:ind w:left="284"/>
    </w:pPr>
  </w:style>
  <w:style w:type="paragraph" w:styleId="Sisluet3">
    <w:name w:val="toc 3"/>
    <w:basedOn w:val="Normaali"/>
    <w:next w:val="Normaali"/>
    <w:autoRedefine/>
    <w:uiPriority w:val="99"/>
    <w:pPr>
      <w:ind w:left="624"/>
    </w:pPr>
  </w:style>
  <w:style w:type="paragraph" w:styleId="Sisluet4">
    <w:name w:val="toc 4"/>
    <w:basedOn w:val="Normaali"/>
    <w:next w:val="Normaali"/>
    <w:autoRedefine/>
    <w:uiPriority w:val="99"/>
    <w:pPr>
      <w:ind w:left="1191"/>
    </w:pPr>
  </w:style>
  <w:style w:type="paragraph" w:styleId="Sisluet6">
    <w:name w:val="toc 6"/>
    <w:basedOn w:val="Normaali"/>
    <w:next w:val="Normaali"/>
    <w:autoRedefine/>
    <w:uiPriority w:val="99"/>
    <w:pPr>
      <w:ind w:left="1200"/>
    </w:pPr>
  </w:style>
  <w:style w:type="paragraph" w:styleId="Sisluet7">
    <w:name w:val="toc 7"/>
    <w:basedOn w:val="Normaali"/>
    <w:next w:val="Normaali"/>
    <w:autoRedefine/>
    <w:uiPriority w:val="99"/>
    <w:pPr>
      <w:ind w:left="1440"/>
    </w:pPr>
  </w:style>
  <w:style w:type="paragraph" w:styleId="Sisluet8">
    <w:name w:val="toc 8"/>
    <w:basedOn w:val="Normaali"/>
    <w:next w:val="Normaali"/>
    <w:autoRedefine/>
    <w:uiPriority w:val="99"/>
    <w:pPr>
      <w:ind w:left="1680"/>
    </w:pPr>
  </w:style>
  <w:style w:type="paragraph" w:styleId="Sisluet9">
    <w:name w:val="toc 9"/>
    <w:basedOn w:val="Normaali"/>
    <w:next w:val="Normaali"/>
    <w:autoRedefine/>
    <w:uiPriority w:val="99"/>
    <w:pPr>
      <w:ind w:left="1920"/>
    </w:pPr>
  </w:style>
  <w:style w:type="paragraph" w:customStyle="1" w:styleId="NimioJulkaisijaSTM">
    <w:name w:val="Nimio Julkaisija (STM)"/>
    <w:basedOn w:val="Normaali"/>
    <w:next w:val="Normaali"/>
    <w:autoRedefine/>
    <w:uiPriority w:val="99"/>
    <w:pPr>
      <w:spacing w:before="0" w:after="0"/>
      <w:jc w:val="left"/>
    </w:pPr>
    <w:rPr>
      <w:sz w:val="28"/>
      <w:szCs w:val="28"/>
    </w:rPr>
  </w:style>
  <w:style w:type="paragraph" w:customStyle="1" w:styleId="TiedoteOsoiteSTM">
    <w:name w:val="Tiedote Osoite (STM)"/>
    <w:basedOn w:val="Normaali"/>
    <w:autoRedefine/>
    <w:uiPriority w:val="99"/>
    <w:pPr>
      <w:spacing w:before="0" w:after="0"/>
      <w:jc w:val="left"/>
    </w:pPr>
    <w:rPr>
      <w:color w:val="808080"/>
      <w:sz w:val="21"/>
      <w:szCs w:val="21"/>
    </w:rPr>
  </w:style>
  <w:style w:type="paragraph" w:customStyle="1" w:styleId="TiedoteJulkaisijaSTM">
    <w:name w:val="Tiedote Julkaisija (STM)"/>
    <w:basedOn w:val="Normaali"/>
    <w:autoRedefine/>
    <w:uiPriority w:val="99"/>
    <w:pPr>
      <w:spacing w:before="0" w:after="0"/>
      <w:jc w:val="left"/>
    </w:pPr>
    <w:rPr>
      <w:caps/>
    </w:rPr>
  </w:style>
  <w:style w:type="paragraph" w:customStyle="1" w:styleId="TiedoteNelioSTM">
    <w:name w:val="Tiedote Nelio (STM)"/>
    <w:basedOn w:val="Normaali"/>
    <w:autoRedefine/>
    <w:uiPriority w:val="99"/>
    <w:pPr>
      <w:spacing w:before="0" w:after="0"/>
      <w:ind w:left="-113"/>
      <w:jc w:val="left"/>
    </w:pPr>
    <w:rPr>
      <w:color w:val="008080"/>
      <w:sz w:val="20"/>
      <w:szCs w:val="20"/>
    </w:rPr>
  </w:style>
  <w:style w:type="paragraph" w:customStyle="1" w:styleId="TiedoteLopputekstiSTM">
    <w:name w:val="Tiedote Lopputeksti (STM)"/>
    <w:basedOn w:val="Normaali"/>
    <w:autoRedefine/>
    <w:uiPriority w:val="99"/>
    <w:pPr>
      <w:spacing w:before="0" w:after="0"/>
      <w:jc w:val="left"/>
    </w:pPr>
    <w:rPr>
      <w:color w:val="808080"/>
      <w:sz w:val="20"/>
      <w:szCs w:val="20"/>
    </w:rPr>
  </w:style>
  <w:style w:type="paragraph" w:customStyle="1" w:styleId="TiedoteTiedostonnimiSTM">
    <w:name w:val="Tiedote Tiedostonnimi (STM)"/>
    <w:basedOn w:val="NormalIngressiSTM"/>
    <w:autoRedefine/>
    <w:uiPriority w:val="99"/>
    <w:pPr>
      <w:spacing w:before="0"/>
    </w:pPr>
    <w:rPr>
      <w:color w:val="808080"/>
      <w:sz w:val="20"/>
      <w:szCs w:val="20"/>
    </w:rPr>
  </w:style>
  <w:style w:type="paragraph" w:customStyle="1" w:styleId="TaulukkotasattuSTM">
    <w:name w:val="Taulukko tasattu (STM)"/>
    <w:basedOn w:val="Normaali"/>
    <w:uiPriority w:val="99"/>
    <w:pPr>
      <w:spacing w:before="0" w:after="0"/>
    </w:pPr>
  </w:style>
  <w:style w:type="paragraph" w:customStyle="1" w:styleId="TaulukkooikeaSTM">
    <w:name w:val="Taulukko oikea (STM)"/>
    <w:basedOn w:val="Normaali"/>
    <w:uiPriority w:val="99"/>
    <w:pPr>
      <w:spacing w:before="0" w:after="0"/>
      <w:jc w:val="right"/>
    </w:pPr>
  </w:style>
  <w:style w:type="paragraph" w:customStyle="1" w:styleId="TaulukkovasenSTM">
    <w:name w:val="Taulukko vasen (STM)"/>
    <w:basedOn w:val="Normaali"/>
    <w:uiPriority w:val="99"/>
    <w:pPr>
      <w:spacing w:before="0" w:after="0"/>
      <w:jc w:val="left"/>
    </w:pPr>
  </w:style>
  <w:style w:type="paragraph" w:customStyle="1" w:styleId="TaulukkokeskitettySTM">
    <w:name w:val="Taulukko keskitetty (STM)"/>
    <w:basedOn w:val="Normaali"/>
    <w:uiPriority w:val="99"/>
    <w:pPr>
      <w:spacing w:before="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.f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WORD\NTMALLIT\STM%20Julkaisu\STM_kuntatiedote_logo_FI_00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STM_kuntatiedote_logo_FI_003.dot</Template>
  <TotalTime>0</TotalTime>
  <Pages>4</Pages>
  <Words>1271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xcvbxcvb</vt:lpstr>
    </vt:vector>
  </TitlesOfParts>
  <Company>Suomen Kuntaliitto ry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xcvbxcvb</dc:title>
  <dc:creator>stmjaho</dc:creator>
  <cp:lastModifiedBy>Suhonen Victor</cp:lastModifiedBy>
  <cp:revision>2</cp:revision>
  <cp:lastPrinted>2002-04-10T11:55:00Z</cp:lastPrinted>
  <dcterms:created xsi:type="dcterms:W3CDTF">2017-02-07T13:57:00Z</dcterms:created>
  <dcterms:modified xsi:type="dcterms:W3CDTF">2017-02-07T13:57:00Z</dcterms:modified>
</cp:coreProperties>
</file>