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5C5" w:rsidRPr="00A265C5" w:rsidRDefault="00A265C5" w:rsidP="00A265C5">
      <w:pPr>
        <w:spacing w:after="0" w:line="240" w:lineRule="auto"/>
        <w:rPr>
          <w:sz w:val="21"/>
          <w:szCs w:val="21"/>
        </w:rPr>
      </w:pPr>
      <w:r>
        <w:rPr>
          <w:sz w:val="21"/>
          <w:szCs w:val="21"/>
        </w:rPr>
        <w:t>Opetus- ja kulttuuriministeriön tiedote 8.5.2018 k</w:t>
      </w:r>
      <w:r>
        <w:rPr>
          <w:sz w:val="21"/>
          <w:szCs w:val="21"/>
        </w:rPr>
        <w:t>ansalaisopistojen, kansanopistojen, kesäyliopistoj</w:t>
      </w:r>
      <w:r>
        <w:rPr>
          <w:sz w:val="21"/>
          <w:szCs w:val="21"/>
        </w:rPr>
        <w:t xml:space="preserve">en ja opintokeskusten ylläpitäjille </w:t>
      </w:r>
    </w:p>
    <w:p w:rsidR="00A265C5" w:rsidRDefault="00A265C5" w:rsidP="00A265C5">
      <w:pPr>
        <w:spacing w:after="0" w:line="240" w:lineRule="auto"/>
      </w:pPr>
      <w:r>
        <w:rPr>
          <w:sz w:val="21"/>
          <w:szCs w:val="21"/>
        </w:rPr>
        <w:t> </w:t>
      </w:r>
    </w:p>
    <w:p w:rsidR="00A265C5" w:rsidRDefault="00A265C5" w:rsidP="00A265C5">
      <w:pPr>
        <w:pStyle w:val="Luettelokappale"/>
        <w:spacing w:after="0" w:line="240" w:lineRule="auto"/>
        <w:ind w:left="0"/>
        <w:rPr>
          <w:b/>
          <w:bCs/>
          <w:sz w:val="21"/>
          <w:szCs w:val="21"/>
        </w:rPr>
      </w:pPr>
      <w:r>
        <w:rPr>
          <w:b/>
          <w:bCs/>
          <w:sz w:val="21"/>
          <w:szCs w:val="21"/>
        </w:rPr>
        <w:t xml:space="preserve">Lisäsuoritteiden hakeminen maahanmuuttajien kotoutumissuunnitelmaan hyväksytyn luku- ja kirjoitustaidon ja suomen/ruotsin kielen koulutuksen järjestämiseen vapaassa sivistystyössä </w:t>
      </w:r>
    </w:p>
    <w:p w:rsidR="00A265C5" w:rsidRDefault="00A265C5" w:rsidP="00A265C5">
      <w:pPr>
        <w:pStyle w:val="Luettelokappale"/>
        <w:spacing w:after="0" w:line="240" w:lineRule="auto"/>
        <w:ind w:left="0"/>
        <w:rPr>
          <w:b/>
          <w:bCs/>
          <w:sz w:val="21"/>
          <w:szCs w:val="21"/>
        </w:rPr>
      </w:pPr>
    </w:p>
    <w:p w:rsidR="00A265C5" w:rsidRDefault="00A265C5" w:rsidP="00A265C5">
      <w:pPr>
        <w:pStyle w:val="Luettelokappale"/>
        <w:spacing w:after="0" w:line="240" w:lineRule="auto"/>
        <w:ind w:left="0"/>
      </w:pPr>
    </w:p>
    <w:p w:rsidR="00A265C5" w:rsidRDefault="00A265C5" w:rsidP="00A265C5">
      <w:pPr>
        <w:spacing w:after="0" w:line="240" w:lineRule="auto"/>
      </w:pPr>
      <w:r>
        <w:rPr>
          <w:color w:val="000000"/>
        </w:rPr>
        <w:t xml:space="preserve">Hallitus esittää vuoden 2018 lisätalousarvioon 2 miljoonan euron määrärahaa valtionosuuksiin vapaan sivistystyön oppilaitoksissa omaehtoisena kotoutumiskoulutuksena järjestettävää luku- ja kirjoitustaidon ja suomen/ruotsin kielen koulutusta varten. Määrärahalla lisätään valtionosuussuoritteita vapaan sivistystyön uuteen koulutustehtävään, joka tuli voimaan vuoden 2018 alussa. </w:t>
      </w:r>
    </w:p>
    <w:p w:rsidR="00A265C5" w:rsidRDefault="00A265C5" w:rsidP="00A265C5">
      <w:pPr>
        <w:spacing w:after="0" w:line="240" w:lineRule="auto"/>
      </w:pPr>
      <w:r>
        <w:rPr>
          <w:sz w:val="21"/>
          <w:szCs w:val="21"/>
        </w:rPr>
        <w:t> </w:t>
      </w:r>
    </w:p>
    <w:p w:rsidR="00A265C5" w:rsidRDefault="00A265C5" w:rsidP="00A265C5">
      <w:pPr>
        <w:spacing w:after="0" w:line="240" w:lineRule="auto"/>
      </w:pPr>
      <w:r>
        <w:rPr>
          <w:sz w:val="21"/>
          <w:szCs w:val="21"/>
        </w:rPr>
        <w:t>Vuoden 2018 valtionosuuspäätösten yhteydessä myönnettiin 4,927 miljoonaa euroa uuteen koulutustehtävään. Koska lisärahoituksella ei saatu uusia opetustunteja ja opiskelijaviikkoja, vähens</w:t>
      </w:r>
      <w:bookmarkStart w:id="0" w:name="_GoBack"/>
      <w:bookmarkEnd w:id="0"/>
      <w:r>
        <w:rPr>
          <w:sz w:val="21"/>
          <w:szCs w:val="21"/>
        </w:rPr>
        <w:t>i uuden koulutustehtävän mukainen koulutus opistojen mahdollisuutta tarjota muuta vapaan sivistystyön koulutusta oppilaitoksissa, joissa tarve kotoutumiskoulutuksen ja siinä erityisesti luku- ja kirjoitustaidon koulutuksen järjestämiseen oli suuri ja koulutuksen kysyntä oli jo ennestään valtionosuutta suurempi.</w:t>
      </w:r>
      <w:r>
        <w:rPr>
          <w:color w:val="000000"/>
        </w:rPr>
        <w:t xml:space="preserve"> </w:t>
      </w:r>
      <w:r>
        <w:t>Nyt haettavana oleva rahoitus vahvistaa samalla oppilaitosten mahdollisuutta huolehtia kantaväestön riittävästä koulutustarjonnasta alueilla, joilla vapaan sivistystyön koulutuksesta on runsaasti kysyntää.</w:t>
      </w:r>
    </w:p>
    <w:p w:rsidR="00A265C5" w:rsidRDefault="00A265C5" w:rsidP="00A265C5">
      <w:pPr>
        <w:spacing w:after="0" w:line="240" w:lineRule="auto"/>
      </w:pPr>
      <w:r>
        <w:rPr>
          <w:color w:val="000000"/>
        </w:rPr>
        <w:t> </w:t>
      </w:r>
    </w:p>
    <w:p w:rsidR="00A265C5" w:rsidRDefault="00A265C5" w:rsidP="00A265C5">
      <w:pPr>
        <w:spacing w:after="0" w:line="240" w:lineRule="auto"/>
      </w:pPr>
      <w:r>
        <w:rPr>
          <w:sz w:val="21"/>
          <w:szCs w:val="21"/>
        </w:rPr>
        <w:t>Kansalaisopistot, kansanopistot, kesäyliopistot ja opintokeskukset, jotka ovat aktiivisesti lähteneet mukaan uuden koulutustehtävän toteuttamiseen voivat nyt hakea kuluvalle vuodelle 2018 lisää suoritteita (valtionosuus 57 % tai 65 % oppilaitosmuodosta riippuen) luku- ja kirjoitustaidon ja suomen/ruotsin kielen koulutuksen järjestämisen mahdollistamiseksi. Uusia suoritteita voi hakea, vaikka vuoden 2018 rahoitukseen ei aikaisemmin ole myönnetty uuden koulutustehtävän mukaista rahoitusta edellyttäen, että oppilaitokselle on muodostunut rooli tämän koulutuksen järjestämisessä paikallisesti tai alueella. Suoritteet tulee käyttää maahanmuuttajien kototutumissuunnitelmaan hyväksytyn koulutuksen järjestämiseen vuonna 2018. Ensi sijassa rahoitusta myönnetään luku- ja kirjoitustaidon koulutukseen. Uusien suoritteiden jako on harkinnanvaraista ja hakemusten arviointi perustuu kokonaisarviointiin. Keskeisiä jakoperusteita ovat:</w:t>
      </w:r>
    </w:p>
    <w:p w:rsidR="00A265C5" w:rsidRDefault="00A265C5" w:rsidP="00A265C5">
      <w:pPr>
        <w:spacing w:after="0" w:line="240" w:lineRule="auto"/>
      </w:pPr>
      <w:r>
        <w:rPr>
          <w:sz w:val="21"/>
          <w:szCs w:val="21"/>
        </w:rPr>
        <w:t> </w:t>
      </w:r>
    </w:p>
    <w:p w:rsidR="00A265C5" w:rsidRDefault="00A265C5" w:rsidP="00A265C5">
      <w:pPr>
        <w:pStyle w:val="Luettelokappale"/>
        <w:numPr>
          <w:ilvl w:val="0"/>
          <w:numId w:val="1"/>
        </w:numPr>
        <w:spacing w:after="0" w:line="240" w:lineRule="auto"/>
      </w:pPr>
      <w:r>
        <w:t>luku- ja kirjoitustaidon sekä omaehtoisen suomen/ruotsin kielen koulutuksen alueellinen/paikallinen tarve</w:t>
      </w:r>
    </w:p>
    <w:p w:rsidR="00A265C5" w:rsidRDefault="00A265C5" w:rsidP="00A265C5">
      <w:pPr>
        <w:pStyle w:val="Luettelokappale"/>
        <w:numPr>
          <w:ilvl w:val="0"/>
          <w:numId w:val="1"/>
        </w:numPr>
        <w:spacing w:after="0" w:line="240" w:lineRule="auto"/>
      </w:pPr>
      <w:r>
        <w:t xml:space="preserve">yhteistyö TE-toimistojen, kunnan viranomaisten ja muiden tälle kohderyhmälle koulutusta järjestävien oppilaitosten kanssa </w:t>
      </w:r>
    </w:p>
    <w:p w:rsidR="00A265C5" w:rsidRDefault="00A265C5" w:rsidP="00A265C5">
      <w:pPr>
        <w:pStyle w:val="Luettelokappale"/>
        <w:numPr>
          <w:ilvl w:val="0"/>
          <w:numId w:val="1"/>
        </w:numPr>
        <w:spacing w:after="0" w:line="240" w:lineRule="auto"/>
      </w:pPr>
      <w:r>
        <w:t>oppilaitoksen kohderyhmän tarpeet huomioivat suunnitelmat koulutuksen järjestämiseksi</w:t>
      </w:r>
    </w:p>
    <w:p w:rsidR="00A265C5" w:rsidRDefault="00A265C5" w:rsidP="00A265C5">
      <w:pPr>
        <w:pStyle w:val="Luettelokappale"/>
        <w:numPr>
          <w:ilvl w:val="0"/>
          <w:numId w:val="1"/>
        </w:numPr>
        <w:spacing w:after="0" w:line="240" w:lineRule="auto"/>
      </w:pPr>
      <w:r>
        <w:t>oppilaitoksen toteuttama kokonaissuoritemäärä suhteessa rahoitettavaan suoritemäärään vuonna 2017</w:t>
      </w:r>
    </w:p>
    <w:p w:rsidR="00A265C5" w:rsidRDefault="00A265C5" w:rsidP="00A265C5">
      <w:pPr>
        <w:pStyle w:val="Luettelokappale"/>
        <w:numPr>
          <w:ilvl w:val="0"/>
          <w:numId w:val="1"/>
        </w:numPr>
        <w:spacing w:after="0" w:line="240" w:lineRule="auto"/>
      </w:pPr>
      <w:r>
        <w:t>kyseessä olevan koulutuksen määrä vuonna 2018</w:t>
      </w:r>
    </w:p>
    <w:p w:rsidR="00A265C5" w:rsidRDefault="00A265C5" w:rsidP="00A265C5">
      <w:pPr>
        <w:spacing w:after="0" w:line="240" w:lineRule="auto"/>
      </w:pPr>
      <w:r>
        <w:t> </w:t>
      </w:r>
    </w:p>
    <w:p w:rsidR="00A265C5" w:rsidRDefault="00A265C5" w:rsidP="00A265C5">
      <w:pPr>
        <w:spacing w:after="0" w:line="240" w:lineRule="auto"/>
      </w:pPr>
      <w:r>
        <w:t xml:space="preserve">Lisäsuoritteiden jakaminen edellyttää, että määräraha sisältyy eduskunnalle annettavaan vuoden 2018 lisätalousarvioesitykseen ja eduskunta hyväksyy esityksen.  </w:t>
      </w:r>
    </w:p>
    <w:p w:rsidR="00A265C5" w:rsidRDefault="00A265C5" w:rsidP="00A265C5">
      <w:pPr>
        <w:pStyle w:val="Luettelokappale"/>
        <w:spacing w:after="0" w:line="240" w:lineRule="auto"/>
        <w:ind w:left="0"/>
      </w:pPr>
      <w:r>
        <w:t> </w:t>
      </w:r>
    </w:p>
    <w:p w:rsidR="00A265C5" w:rsidRDefault="00A265C5" w:rsidP="00A265C5">
      <w:pPr>
        <w:pStyle w:val="Luettelokappale"/>
        <w:spacing w:after="0" w:line="240" w:lineRule="auto"/>
        <w:ind w:left="0"/>
      </w:pPr>
      <w:r>
        <w:t xml:space="preserve">Hakemus tehdään täyttämällä ja lähettämällä linkin takana oleva </w:t>
      </w:r>
      <w:proofErr w:type="spellStart"/>
      <w:r>
        <w:t>Webropol</w:t>
      </w:r>
      <w:proofErr w:type="spellEnd"/>
      <w:r>
        <w:t xml:space="preserve">-kysely </w:t>
      </w:r>
      <w:r>
        <w:rPr>
          <w:b/>
          <w:bCs/>
        </w:rPr>
        <w:t>23.5.2018 mennessä</w:t>
      </w:r>
      <w:r>
        <w:t xml:space="preserve">: </w:t>
      </w:r>
      <w:hyperlink r:id="rId5" w:history="1">
        <w:r>
          <w:rPr>
            <w:rStyle w:val="Hyperlinkki"/>
          </w:rPr>
          <w:t>https://link.webropolsurveys.com/S/6842DD8F82F5EFBD</w:t>
        </w:r>
      </w:hyperlink>
      <w:r>
        <w:t xml:space="preserve"> </w:t>
      </w:r>
    </w:p>
    <w:p w:rsidR="00A265C5" w:rsidRDefault="00A265C5" w:rsidP="00A265C5">
      <w:pPr>
        <w:pStyle w:val="Luettelokappale"/>
        <w:spacing w:after="0" w:line="240" w:lineRule="auto"/>
        <w:ind w:left="0"/>
      </w:pPr>
      <w:r>
        <w:t> </w:t>
      </w:r>
    </w:p>
    <w:p w:rsidR="00A265C5" w:rsidRDefault="00A265C5" w:rsidP="00A265C5">
      <w:pPr>
        <w:pStyle w:val="Luettelokappale"/>
        <w:spacing w:after="0" w:line="240" w:lineRule="auto"/>
        <w:ind w:left="0"/>
      </w:pPr>
      <w:r>
        <w:t xml:space="preserve">Tarvittaessa lisätietoja antavat </w:t>
      </w:r>
    </w:p>
    <w:p w:rsidR="00A265C5" w:rsidRDefault="00A265C5" w:rsidP="00A265C5">
      <w:pPr>
        <w:spacing w:after="0" w:line="240" w:lineRule="auto"/>
      </w:pPr>
      <w:r>
        <w:t> </w:t>
      </w:r>
    </w:p>
    <w:p w:rsidR="00A265C5" w:rsidRDefault="00A265C5" w:rsidP="00A265C5">
      <w:pPr>
        <w:pStyle w:val="Luettelokappale"/>
        <w:numPr>
          <w:ilvl w:val="0"/>
          <w:numId w:val="2"/>
        </w:numPr>
        <w:spacing w:after="0" w:line="240" w:lineRule="auto"/>
      </w:pPr>
      <w:r>
        <w:t xml:space="preserve">Annika </w:t>
      </w:r>
      <w:proofErr w:type="spellStart"/>
      <w:r>
        <w:t>Bussman</w:t>
      </w:r>
      <w:proofErr w:type="spellEnd"/>
      <w:r>
        <w:t xml:space="preserve"> (kansanopistot ja kesäyliopistot), puhelin 029 533 0407 tai sähköpostitse osoitteella </w:t>
      </w:r>
      <w:hyperlink r:id="rId6" w:history="1">
        <w:r>
          <w:rPr>
            <w:rStyle w:val="Hyperlinkki"/>
          </w:rPr>
          <w:t>annika.bussman@minedu.fi</w:t>
        </w:r>
      </w:hyperlink>
    </w:p>
    <w:p w:rsidR="00A265C5" w:rsidRDefault="00A265C5" w:rsidP="00A265C5">
      <w:pPr>
        <w:pStyle w:val="Luettelokappale"/>
        <w:numPr>
          <w:ilvl w:val="0"/>
          <w:numId w:val="2"/>
        </w:numPr>
        <w:spacing w:after="0" w:line="240" w:lineRule="auto"/>
      </w:pPr>
      <w:r>
        <w:t xml:space="preserve">Kirsi Lähde (kansalaisopistot ja opintokeskukset), puhelin 029 533 0202 tai sähköpostitse osoitteella </w:t>
      </w:r>
      <w:hyperlink r:id="rId7" w:history="1">
        <w:r>
          <w:rPr>
            <w:rStyle w:val="Hyperlinkki"/>
          </w:rPr>
          <w:t>kirsi.lahde@minedu.fi</w:t>
        </w:r>
      </w:hyperlink>
    </w:p>
    <w:p w:rsidR="006E5C4B" w:rsidRDefault="006E5C4B"/>
    <w:sectPr w:rsidR="006E5C4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53E8C"/>
    <w:multiLevelType w:val="hybridMultilevel"/>
    <w:tmpl w:val="31D2CC68"/>
    <w:lvl w:ilvl="0" w:tplc="DA20BF2A">
      <w:numFmt w:val="bullet"/>
      <w:lvlText w:val=""/>
      <w:lvlJc w:val="left"/>
      <w:pPr>
        <w:ind w:left="720" w:hanging="360"/>
      </w:pPr>
      <w:rPr>
        <w:rFonts w:ascii="Symbol" w:eastAsia="Calibri"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7E5B37FA"/>
    <w:multiLevelType w:val="hybridMultilevel"/>
    <w:tmpl w:val="1190FF60"/>
    <w:lvl w:ilvl="0" w:tplc="977ABA7A">
      <w:start w:val="1"/>
      <w:numFmt w:val="bullet"/>
      <w:lvlText w:val=""/>
      <w:lvlJc w:val="left"/>
      <w:pPr>
        <w:ind w:left="720" w:hanging="360"/>
      </w:pPr>
      <w:rPr>
        <w:rFonts w:ascii="Symbol" w:hAnsi="Symbol" w:hint="default"/>
        <w:color w:val="000000"/>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C5"/>
    <w:rsid w:val="006E5C4B"/>
    <w:rsid w:val="00A265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5EFB"/>
  <w15:chartTrackingRefBased/>
  <w15:docId w15:val="{A21A5F90-620F-48C9-BF1B-FA2FA705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265C5"/>
    <w:pPr>
      <w:spacing w:after="200" w:line="276"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265C5"/>
    <w:pPr>
      <w:ind w:left="720"/>
      <w:contextualSpacing/>
    </w:pPr>
  </w:style>
  <w:style w:type="character" w:styleId="Hyperlinkki">
    <w:name w:val="Hyperlink"/>
    <w:basedOn w:val="Kappaleenoletusfontti"/>
    <w:uiPriority w:val="99"/>
    <w:semiHidden/>
    <w:unhideWhenUsed/>
    <w:rsid w:val="00A265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89905">
      <w:bodyDiv w:val="1"/>
      <w:marLeft w:val="0"/>
      <w:marRight w:val="0"/>
      <w:marTop w:val="0"/>
      <w:marBottom w:val="0"/>
      <w:divBdr>
        <w:top w:val="none" w:sz="0" w:space="0" w:color="auto"/>
        <w:left w:val="none" w:sz="0" w:space="0" w:color="auto"/>
        <w:bottom w:val="none" w:sz="0" w:space="0" w:color="auto"/>
        <w:right w:val="none" w:sz="0" w:space="0" w:color="auto"/>
      </w:divBdr>
    </w:div>
    <w:div w:id="13733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rsi.lahde@minedu.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ika.bussman@minedu.fi" TargetMode="External"/><Relationship Id="rId5" Type="http://schemas.openxmlformats.org/officeDocument/2006/relationships/hyperlink" Target="https://link.webropolsurveys.com/S/6842DD8F82F5EFB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392</Words>
  <Characters>3181</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Väisänen-Haapanen Päivi</dc:creator>
  <cp:keywords/>
  <dc:description/>
  <cp:lastModifiedBy>Väisänen-Haapanen Päivi</cp:lastModifiedBy>
  <cp:revision>1</cp:revision>
  <dcterms:created xsi:type="dcterms:W3CDTF">2018-05-08T13:19:00Z</dcterms:created>
  <dcterms:modified xsi:type="dcterms:W3CDTF">2018-05-08T13:29:00Z</dcterms:modified>
</cp:coreProperties>
</file>