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2FB2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Yleiskirje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5/80/2003</w:t>
      </w:r>
    </w:p>
    <w:p w:rsidR="00000000" w:rsidRDefault="00692FB2">
      <w:pPr>
        <w:rPr>
          <w:sz w:val="23"/>
          <w:szCs w:val="23"/>
        </w:rPr>
      </w:pPr>
    </w:p>
    <w:p w:rsidR="00000000" w:rsidRDefault="00692FB2">
      <w:pPr>
        <w:rPr>
          <w:sz w:val="23"/>
          <w:szCs w:val="23"/>
        </w:rPr>
      </w:pPr>
      <w:r>
        <w:rPr>
          <w:sz w:val="23"/>
          <w:szCs w:val="23"/>
        </w:rPr>
        <w:t>Tuula Taskula/eg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14.2.2003</w:t>
      </w:r>
    </w:p>
    <w:p w:rsidR="00000000" w:rsidRDefault="00692FB2">
      <w:pPr>
        <w:rPr>
          <w:sz w:val="23"/>
          <w:szCs w:val="23"/>
        </w:rPr>
      </w:pPr>
    </w:p>
    <w:p w:rsidR="00000000" w:rsidRDefault="00692FB2">
      <w:pPr>
        <w:rPr>
          <w:sz w:val="23"/>
          <w:szCs w:val="23"/>
        </w:rPr>
      </w:pPr>
    </w:p>
    <w:p w:rsidR="00000000" w:rsidRDefault="00692FB2">
      <w:pPr>
        <w:rPr>
          <w:sz w:val="23"/>
          <w:szCs w:val="23"/>
        </w:rPr>
      </w:pPr>
    </w:p>
    <w:p w:rsidR="00000000" w:rsidRDefault="00692FB2">
      <w:pPr>
        <w:rPr>
          <w:sz w:val="23"/>
          <w:szCs w:val="23"/>
        </w:rPr>
      </w:pPr>
    </w:p>
    <w:p w:rsidR="00000000" w:rsidRDefault="00692FB2">
      <w:pPr>
        <w:rPr>
          <w:sz w:val="23"/>
          <w:szCs w:val="23"/>
        </w:rPr>
      </w:pPr>
    </w:p>
    <w:p w:rsidR="00000000" w:rsidRDefault="00692FB2">
      <w:pPr>
        <w:rPr>
          <w:sz w:val="23"/>
          <w:szCs w:val="23"/>
        </w:rPr>
      </w:pPr>
      <w:r>
        <w:rPr>
          <w:sz w:val="23"/>
          <w:szCs w:val="23"/>
        </w:rPr>
        <w:t>Kunnan- ja kaupunginhallituksille</w:t>
      </w:r>
    </w:p>
    <w:p w:rsidR="00000000" w:rsidRDefault="00692FB2">
      <w:pPr>
        <w:rPr>
          <w:sz w:val="23"/>
          <w:szCs w:val="23"/>
        </w:rPr>
      </w:pPr>
      <w:r>
        <w:rPr>
          <w:sz w:val="23"/>
          <w:szCs w:val="23"/>
        </w:rPr>
        <w:t>Kuntayhtymien hallituksille</w:t>
      </w:r>
    </w:p>
    <w:p w:rsidR="00000000" w:rsidRDefault="00692FB2">
      <w:pPr>
        <w:rPr>
          <w:sz w:val="23"/>
          <w:szCs w:val="23"/>
        </w:rPr>
        <w:sectPr w:rsidR="00000000">
          <w:headerReference w:type="default" r:id="rId8"/>
          <w:type w:val="continuous"/>
          <w:pgSz w:w="11906" w:h="16838"/>
          <w:pgMar w:top="1134" w:right="1134" w:bottom="1134" w:left="1134" w:header="851" w:footer="709" w:gutter="0"/>
          <w:cols w:space="709"/>
          <w:titlePg/>
        </w:sectPr>
      </w:pPr>
    </w:p>
    <w:p w:rsidR="00000000" w:rsidRDefault="00692FB2">
      <w:pPr>
        <w:rPr>
          <w:sz w:val="23"/>
          <w:szCs w:val="23"/>
        </w:rPr>
      </w:pPr>
    </w:p>
    <w:p w:rsidR="00000000" w:rsidRDefault="00692FB2">
      <w:pPr>
        <w:rPr>
          <w:sz w:val="23"/>
          <w:szCs w:val="23"/>
        </w:rPr>
      </w:pPr>
    </w:p>
    <w:p w:rsidR="00000000" w:rsidRDefault="00692FB2">
      <w:pPr>
        <w:rPr>
          <w:sz w:val="23"/>
          <w:szCs w:val="23"/>
        </w:rPr>
      </w:pPr>
    </w:p>
    <w:p w:rsidR="00000000" w:rsidRDefault="00692FB2">
      <w:pPr>
        <w:rPr>
          <w:sz w:val="23"/>
          <w:szCs w:val="23"/>
        </w:rPr>
      </w:pPr>
    </w:p>
    <w:p w:rsidR="00000000" w:rsidRDefault="00692FB2">
      <w:pPr>
        <w:rPr>
          <w:sz w:val="23"/>
          <w:szCs w:val="23"/>
        </w:rPr>
      </w:pPr>
    </w:p>
    <w:p w:rsidR="00000000" w:rsidRDefault="00692FB2">
      <w:pPr>
        <w:ind w:left="2596"/>
        <w:jc w:val="both"/>
        <w:rPr>
          <w:b/>
          <w:bCs/>
        </w:rPr>
      </w:pPr>
      <w:r>
        <w:rPr>
          <w:b/>
          <w:bCs/>
        </w:rPr>
        <w:t>Valtionavustus syrjäytymisuhan alaisten lasten ja nuorten palveluihin</w:t>
      </w:r>
    </w:p>
    <w:p w:rsidR="00000000" w:rsidRDefault="00692FB2">
      <w:pPr>
        <w:ind w:left="2596"/>
        <w:jc w:val="both"/>
      </w:pPr>
    </w:p>
    <w:p w:rsidR="00000000" w:rsidRDefault="00692FB2">
      <w:pPr>
        <w:ind w:left="2596"/>
        <w:jc w:val="both"/>
      </w:pPr>
      <w:r>
        <w:t>Valtioneuvoston asetus (68/2003) valtionavustuksesta syrjäytymisuhan alaisten lasten ja nuorten palveluihin tulee voimaan 17.2.2003. Kysymyksessä on tilapä</w:t>
      </w:r>
      <w:r>
        <w:t>inen valtionavustus, jota maksetaan hakemuksesta kunnille ja kuntayhtymille lasten ja nuorten tukiverkostojen ja eri toimijoiden yhteistyön vahvistamiseen.</w:t>
      </w:r>
    </w:p>
    <w:p w:rsidR="00000000" w:rsidRDefault="00692FB2">
      <w:pPr>
        <w:ind w:left="2596"/>
        <w:jc w:val="both"/>
      </w:pPr>
    </w:p>
    <w:p w:rsidR="00000000" w:rsidRDefault="00692FB2">
      <w:pPr>
        <w:ind w:left="2596"/>
        <w:jc w:val="both"/>
      </w:pPr>
      <w:r>
        <w:t>Valtionavustus maksetaan hakemuksesta vain kunnalle tai kuntayhtymälle. Avustuksen kohteena olevaan</w:t>
      </w:r>
      <w:r>
        <w:t xml:space="preserve"> to</w:t>
      </w:r>
      <w:r>
        <w:t>i</w:t>
      </w:r>
      <w:r>
        <w:t>mintaan sovelletaan sosiaali- ja terveydenhuollon suun</w:t>
      </w:r>
      <w:r>
        <w:softHyphen/>
        <w:t>nittelusta ja valtionosuudesta annetun lain (733/92) 4 §:ää. Valtionavustuksen myöntämisestä, maksatu</w:t>
      </w:r>
      <w:r>
        <w:t>k</w:t>
      </w:r>
      <w:r>
        <w:t>sesta ja muusta menettelystä säädetään tarkemmin va</w:t>
      </w:r>
      <w:r>
        <w:t>l</w:t>
      </w:r>
      <w:r>
        <w:t>tionavustuslaissa (688/01). Valtionapuviran</w:t>
      </w:r>
      <w:r>
        <w:t>omaisena toimivat asianomaiset lääninhallitukset.</w:t>
      </w:r>
    </w:p>
    <w:p w:rsidR="00000000" w:rsidRDefault="00692FB2">
      <w:pPr>
        <w:ind w:left="2596"/>
        <w:jc w:val="both"/>
      </w:pPr>
    </w:p>
    <w:p w:rsidR="00000000" w:rsidRDefault="00692FB2">
      <w:pPr>
        <w:ind w:left="2596"/>
        <w:jc w:val="both"/>
        <w:rPr>
          <w:b/>
          <w:bCs/>
        </w:rPr>
      </w:pPr>
      <w:r>
        <w:rPr>
          <w:b/>
          <w:bCs/>
        </w:rPr>
        <w:t xml:space="preserve">Lisätiedot: </w:t>
      </w:r>
    </w:p>
    <w:p w:rsidR="00000000" w:rsidRDefault="00692FB2">
      <w:pPr>
        <w:ind w:left="2596"/>
        <w:jc w:val="both"/>
      </w:pPr>
      <w:r>
        <w:t>Anna-Maija Haliseva-Lahtinen, puh. (09) 771 2306</w:t>
      </w:r>
    </w:p>
    <w:p w:rsidR="00000000" w:rsidRDefault="00692FB2">
      <w:pPr>
        <w:ind w:left="2596"/>
        <w:jc w:val="both"/>
      </w:pPr>
      <w:r>
        <w:t>Tuula Taskula, puh. (09) 771 2645</w:t>
      </w:r>
    </w:p>
    <w:p w:rsidR="00000000" w:rsidRDefault="00692FB2"/>
    <w:p w:rsidR="00000000" w:rsidRDefault="00692FB2"/>
    <w:p w:rsidR="00000000" w:rsidRDefault="00692FB2">
      <w:pPr>
        <w:ind w:left="2596" w:hanging="2596"/>
      </w:pPr>
      <w:r>
        <w:t>LIITE</w:t>
      </w:r>
      <w:r>
        <w:tab/>
        <w:t>Valtioneuvoston asetus syrjäytymisuhan alaisten lasten ja nuorten palveluihin maksettavan valtionavus</w:t>
      </w:r>
      <w:r>
        <w:t>tuksen myöntämisperusteista (68/2003)</w:t>
      </w:r>
    </w:p>
    <w:p w:rsidR="00000000" w:rsidRDefault="00692FB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ind w:left="2596"/>
      </w:pPr>
    </w:p>
    <w:p w:rsidR="00000000" w:rsidRDefault="00692FB2">
      <w:pPr>
        <w:ind w:left="3901"/>
      </w:pPr>
    </w:p>
    <w:p w:rsidR="00000000" w:rsidRDefault="00692FB2">
      <w:pPr>
        <w:ind w:left="3901"/>
        <w:sectPr w:rsidR="00000000">
          <w:type w:val="continuous"/>
          <w:pgSz w:w="11906" w:h="16838"/>
          <w:pgMar w:top="1134" w:right="2835" w:bottom="1134" w:left="1134" w:header="851" w:footer="709" w:gutter="0"/>
          <w:cols w:space="709"/>
        </w:sectPr>
      </w:pPr>
    </w:p>
    <w:p w:rsidR="00000000" w:rsidRDefault="00692FB2">
      <w:pPr>
        <w:ind w:left="2608"/>
      </w:pPr>
    </w:p>
    <w:p w:rsidR="00000000" w:rsidRDefault="00692FB2">
      <w:pPr>
        <w:ind w:left="2608"/>
      </w:pPr>
      <w:r>
        <w:br w:type="page"/>
      </w:r>
    </w:p>
    <w:p w:rsidR="00000000" w:rsidRDefault="00692FB2">
      <w:pPr>
        <w:ind w:left="2608"/>
      </w:pPr>
    </w:p>
    <w:p w:rsidR="00000000" w:rsidRDefault="00692FB2">
      <w:pPr>
        <w:ind w:left="2608"/>
      </w:pPr>
    </w:p>
    <w:p w:rsidR="00000000" w:rsidRDefault="00692FB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</w:pPr>
      <w:r>
        <w:t>Valtionavustus syrjäytymisuhan alaisten lasten ja nuorten palveluihin</w:t>
      </w:r>
    </w:p>
    <w:p w:rsidR="00000000" w:rsidRDefault="00692FB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ind w:left="1303"/>
      </w:pPr>
    </w:p>
    <w:p w:rsidR="00000000" w:rsidRDefault="00692FB2">
      <w:r>
        <w:t>Yleistä</w:t>
      </w:r>
    </w:p>
    <w:p w:rsidR="00000000" w:rsidRDefault="00692FB2"/>
    <w:p w:rsidR="00000000" w:rsidRDefault="00692FB2">
      <w:pPr>
        <w:ind w:left="2596"/>
      </w:pPr>
      <w:r>
        <w:t>Valtioneuvosto on antanut asetuksen syrjä</w:t>
      </w:r>
      <w:r>
        <w:t>ytymisuhan alaisten lasten ja nuorten palveluihin maksettavan valtionavustuksen myöntämisperu</w:t>
      </w:r>
      <w:r>
        <w:t>s</w:t>
      </w:r>
      <w:r>
        <w:t>teista. Asetus tulee voimaan 17.2.2003 ja se perustuu valtion vuoden 2003 talousarviossa myönnettyyn 15 miljoonan euron määrärahaan, joka on tarkoitettu syrjäytym</w:t>
      </w:r>
      <w:r>
        <w:t>isuhan alaisten nuorten palvelujen järjestämise</w:t>
      </w:r>
      <w:r>
        <w:t>s</w:t>
      </w:r>
      <w:r>
        <w:t>tä aiheutuviin kustannuksiin suoritettavan valtionavustuksen maksam</w:t>
      </w:r>
      <w:r>
        <w:t>i</w:t>
      </w:r>
      <w:r>
        <w:t xml:space="preserve">seen. Valtionavustusta myönnetään vain kunnille tai kuntayhtymille. </w:t>
      </w:r>
    </w:p>
    <w:p w:rsidR="00000000" w:rsidRDefault="00692FB2">
      <w:pPr>
        <w:ind w:left="2596"/>
      </w:pPr>
    </w:p>
    <w:p w:rsidR="00000000" w:rsidRDefault="00692FB2">
      <w:pPr>
        <w:ind w:left="2596"/>
      </w:pPr>
      <w:r>
        <w:t>Valtionavustus on tarkoitettu erityisesti lasten ja nuorten sekä perhe</w:t>
      </w:r>
      <w:r>
        <w:t>iden tukiverkostojen sekä moniammatillisen yhteistyön vahvistamiseen. Kohteina mainitaan erityisesti äitiys- ja lastenneuvolatoiminta sekä ka</w:t>
      </w:r>
      <w:r>
        <w:t>s</w:t>
      </w:r>
      <w:r>
        <w:t>vatus- ja perheneuvolat, lasten päivähoidossa erityistä hoitoa ja kasv</w:t>
      </w:r>
      <w:r>
        <w:t>a</w:t>
      </w:r>
      <w:r>
        <w:t>tusta tarvitsevien lasten hoito sekä varhai</w:t>
      </w:r>
      <w:r>
        <w:t>sen puuttumisen edistäminen ja syrjäytymisen ehkäisy. Lisäksi perusteissa korostetaan peruspalvelujen kokonaisuuden kehittämistä, eri tahojen yhteistyötä sekä uusien toimi</w:t>
      </w:r>
      <w:r>
        <w:t>n</w:t>
      </w:r>
      <w:r>
        <w:t>tatapojen kehittämistä. Myöntämisperusteet ilmenevät lähemmin liitte</w:t>
      </w:r>
      <w:r>
        <w:t>e</w:t>
      </w:r>
      <w:r>
        <w:t>nä olevasta val</w:t>
      </w:r>
      <w:r>
        <w:t xml:space="preserve">tioneuvoston asetuksesta. </w:t>
      </w:r>
    </w:p>
    <w:p w:rsidR="00000000" w:rsidRDefault="00692FB2"/>
    <w:p w:rsidR="00000000" w:rsidRDefault="00692FB2">
      <w:pPr>
        <w:ind w:left="2596"/>
      </w:pPr>
      <w:r>
        <w:t>Avustuksen kohteena olevan toiminnan järjestämiseen sovelletaan mu</w:t>
      </w:r>
      <w:r>
        <w:t>u</w:t>
      </w:r>
      <w:r>
        <w:t>toin, mitä sosiaali- ja terveydenhuollon suunnittelusta - ja valtionosu</w:t>
      </w:r>
      <w:r>
        <w:t>u</w:t>
      </w:r>
      <w:r>
        <w:t>desta annetun lain 4 §:ssä on säädetty, jolloin kunta voi järjestää avu</w:t>
      </w:r>
      <w:r>
        <w:t>s</w:t>
      </w:r>
      <w:r>
        <w:t>tukseen oikeuttav</w:t>
      </w:r>
      <w:r>
        <w:t>an tehtävän</w:t>
      </w:r>
    </w:p>
    <w:p w:rsidR="00000000" w:rsidRDefault="00692FB2">
      <w:pPr>
        <w:ind w:left="2596"/>
      </w:pPr>
    </w:p>
    <w:p w:rsidR="00000000" w:rsidRDefault="00692FB2">
      <w:pPr>
        <w:numPr>
          <w:ilvl w:val="0"/>
          <w:numId w:val="3"/>
        </w:numPr>
      </w:pPr>
      <w:r>
        <w:t>hoitamalla sen itse;</w:t>
      </w:r>
    </w:p>
    <w:p w:rsidR="00000000" w:rsidRDefault="00692FB2">
      <w:pPr>
        <w:ind w:left="2596"/>
      </w:pPr>
    </w:p>
    <w:p w:rsidR="00000000" w:rsidRDefault="00692FB2">
      <w:pPr>
        <w:numPr>
          <w:ilvl w:val="0"/>
          <w:numId w:val="3"/>
        </w:numPr>
      </w:pPr>
      <w:r>
        <w:t>sopimuksin yhdessä muun kunnan tai muiden kuntien kanssa;</w:t>
      </w:r>
    </w:p>
    <w:p w:rsidR="00000000" w:rsidRDefault="00692FB2">
      <w:pPr>
        <w:ind w:left="2596"/>
      </w:pPr>
    </w:p>
    <w:p w:rsidR="00000000" w:rsidRDefault="00692FB2">
      <w:pPr>
        <w:numPr>
          <w:ilvl w:val="0"/>
          <w:numId w:val="3"/>
        </w:numPr>
      </w:pPr>
      <w:r>
        <w:t>olemalla jäsenenä toimintaa hoitavassa kuntainliitossa; tai</w:t>
      </w:r>
    </w:p>
    <w:p w:rsidR="00000000" w:rsidRDefault="00692FB2">
      <w:pPr>
        <w:ind w:left="2596"/>
      </w:pPr>
    </w:p>
    <w:p w:rsidR="00000000" w:rsidRDefault="00692FB2">
      <w:pPr>
        <w:numPr>
          <w:ilvl w:val="0"/>
          <w:numId w:val="3"/>
        </w:numPr>
      </w:pPr>
      <w:r>
        <w:t>hankkimalla palveluja valtiolta, toiselta kunnalta, kuntainliitolta tai muulta julkis</w:t>
      </w:r>
      <w:r>
        <w:t>elta taikka yksityiseltä palvelujen tuottajalta.</w:t>
      </w:r>
    </w:p>
    <w:p w:rsidR="00000000" w:rsidRDefault="00692FB2">
      <w:pPr>
        <w:ind w:left="2596"/>
      </w:pPr>
    </w:p>
    <w:p w:rsidR="00000000" w:rsidRDefault="00692FB2">
      <w:pPr>
        <w:ind w:left="2596"/>
      </w:pPr>
      <w:r>
        <w:t>Valtion talousarvioesitykseen liittyvässä valtiovarainvaliokunnan mi</w:t>
      </w:r>
      <w:r>
        <w:t>e</w:t>
      </w:r>
      <w:r>
        <w:t>tinnössä painotetaan avustuksen käyttömahdollisuuksia myös sellaiseen toimintaan, jota kunnat voivat toteuttaa yhdessä järjestöjen kanssa</w:t>
      </w:r>
      <w:r>
        <w:t xml:space="preserve"> hy</w:t>
      </w:r>
      <w:r>
        <w:t>ö</w:t>
      </w:r>
      <w:r>
        <w:t>dyntäen järjestöjen käytössä olevia voimavaroja.</w:t>
      </w:r>
    </w:p>
    <w:p w:rsidR="00000000" w:rsidRDefault="00692FB2"/>
    <w:p w:rsidR="00000000" w:rsidRDefault="00692FB2">
      <w:r>
        <w:t xml:space="preserve">Kysymyksessä on tilapäinen valtionavustus </w:t>
      </w:r>
    </w:p>
    <w:p w:rsidR="00000000" w:rsidRDefault="00692FB2"/>
    <w:p w:rsidR="00000000" w:rsidRDefault="00692FB2">
      <w:pPr>
        <w:ind w:left="2596"/>
      </w:pPr>
      <w:r>
        <w:t>Kysymyksessä on vuoden 2003 valtion talousarvion erillismomentille myönnetty määräraha, joka on 3-vuotisena siirtomäärärahana käytett</w:t>
      </w:r>
      <w:r>
        <w:t>ä</w:t>
      </w:r>
      <w:r>
        <w:t>vissä. Siten määrärahast</w:t>
      </w:r>
      <w:r>
        <w:t>a voidaan suorittaa valtionavustusta kunnalle tai kuntayhtymälle vuosina 2003 – 2005. Tämän jälkeen avustuksen suori</w:t>
      </w:r>
      <w:r>
        <w:t>t</w:t>
      </w:r>
      <w:r>
        <w:t>taminen lakkaa.</w:t>
      </w:r>
    </w:p>
    <w:p w:rsidR="00000000" w:rsidRDefault="00692FB2">
      <w:pPr>
        <w:ind w:left="2596"/>
      </w:pPr>
    </w:p>
    <w:p w:rsidR="00000000" w:rsidRDefault="00692FB2">
      <w:pPr>
        <w:ind w:left="2596"/>
      </w:pPr>
      <w:r>
        <w:lastRenderedPageBreak/>
        <w:t>Määrärahan kertaluonteisuus on tarpeellista ottaa huomioon suunnitelt</w:t>
      </w:r>
      <w:r>
        <w:t>a</w:t>
      </w:r>
      <w:r>
        <w:t>essa avustettavia hankkeita ja toimia. Pysyviä menol</w:t>
      </w:r>
      <w:r>
        <w:t>isäyksiä aiheuttav</w:t>
      </w:r>
      <w:r>
        <w:t>i</w:t>
      </w:r>
      <w:r>
        <w:t>en toimenpiteiden osalta rahoitusvastuu siirtyy avustuskauden päätyttyä kunnille. Tämän johdosta lähinnä kysymykseen tulevat tukiverkostojen luominen ja eri toimijoiden yhteistyön vahvistamiseen tähtäävien to</w:t>
      </w:r>
      <w:r>
        <w:t>i</w:t>
      </w:r>
      <w:r>
        <w:t>mintamallien ja työmenetelmi</w:t>
      </w:r>
      <w:r>
        <w:t>en kehittäminen siten, kuin valtioneuvo</w:t>
      </w:r>
      <w:r>
        <w:t>s</w:t>
      </w:r>
      <w:r>
        <w:t>ton asetuksessa on tarkemmin säädetty</w:t>
      </w:r>
    </w:p>
    <w:p w:rsidR="00000000" w:rsidRDefault="00692FB2">
      <w:pPr>
        <w:ind w:left="2596"/>
      </w:pPr>
    </w:p>
    <w:p w:rsidR="00000000" w:rsidRDefault="00692FB2">
      <w:pPr>
        <w:ind w:left="2596"/>
      </w:pPr>
      <w:r>
        <w:t>Valtionavustus myönnetään kunnille ja kuntayhtymille hakemuksesta, jossa edellytetään selvitettäviksi</w:t>
      </w:r>
    </w:p>
    <w:p w:rsidR="00000000" w:rsidRDefault="00692FB2">
      <w:pPr>
        <w:ind w:left="2596"/>
      </w:pPr>
    </w:p>
    <w:p w:rsidR="00000000" w:rsidRDefault="00692FB2">
      <w:pPr>
        <w:numPr>
          <w:ilvl w:val="0"/>
          <w:numId w:val="5"/>
        </w:numPr>
      </w:pPr>
      <w:r>
        <w:t>puutteet palvelujen sisällössä ja saatavuudessa;</w:t>
      </w:r>
    </w:p>
    <w:p w:rsidR="00000000" w:rsidRDefault="00692FB2">
      <w:pPr>
        <w:numPr>
          <w:ilvl w:val="0"/>
          <w:numId w:val="5"/>
        </w:numPr>
      </w:pPr>
      <w:r>
        <w:t>kunnan tai kuntayhtymän oma rahoitusosuus; sekä</w:t>
      </w:r>
    </w:p>
    <w:p w:rsidR="00000000" w:rsidRDefault="00692FB2">
      <w:pPr>
        <w:numPr>
          <w:ilvl w:val="0"/>
          <w:numId w:val="5"/>
        </w:numPr>
      </w:pPr>
      <w:r>
        <w:t>suunnitelma toteuttavien toimien ja hankkeiden seurannasta ja arv</w:t>
      </w:r>
      <w:r>
        <w:t>i</w:t>
      </w:r>
      <w:r>
        <w:t>oinnista.</w:t>
      </w:r>
    </w:p>
    <w:p w:rsidR="00000000" w:rsidRDefault="00692FB2"/>
    <w:p w:rsidR="00000000" w:rsidRDefault="00692FB2">
      <w:r>
        <w:t>Menettelyyn sovelletaan valtionavustuslakia</w:t>
      </w:r>
    </w:p>
    <w:p w:rsidR="00000000" w:rsidRDefault="00692FB2"/>
    <w:p w:rsidR="00000000" w:rsidRDefault="00692FB2">
      <w:pPr>
        <w:ind w:left="2596"/>
      </w:pPr>
      <w:r>
        <w:t>Valtionavustuslaissa on tarkemmat säädökset muun muassa valtio</w:t>
      </w:r>
      <w:r>
        <w:t>n</w:t>
      </w:r>
      <w:r>
        <w:t>avustuksen myöntämi</w:t>
      </w:r>
      <w:r>
        <w:t>sestä ja maksamisesta, valtionavustuksen käytöstä ja valvonnasta, palauttamisesta ja takaisinperinnästä sekä tietojensaa</w:t>
      </w:r>
      <w:r>
        <w:t>n</w:t>
      </w:r>
      <w:r>
        <w:t xml:space="preserve">nista ja tietojen luovuttamisesta. </w:t>
      </w:r>
    </w:p>
    <w:p w:rsidR="00000000" w:rsidRDefault="00692FB2">
      <w:pPr>
        <w:ind w:left="2596"/>
      </w:pPr>
    </w:p>
    <w:p w:rsidR="00000000" w:rsidRDefault="00692FB2">
      <w:pPr>
        <w:ind w:left="2596"/>
      </w:pPr>
      <w:r>
        <w:t>Avustettavien toimien ja hankkeiden rahoitusosuuden jakautumisesta valtion ja kuntien kesken ei ol</w:t>
      </w:r>
      <w:r>
        <w:t>e tarkemmin säädetty, joskin lähtökohtana on, ettei valtionavustus saa kattaa kokonaiskustannusten täyttä määrää, jollei välttämättömistä ja perustelluista syistä muuta johdu (valtionavu</w:t>
      </w:r>
      <w:r>
        <w:t>s</w:t>
      </w:r>
      <w:r>
        <w:t xml:space="preserve">tuslaki 6 §). </w:t>
      </w:r>
    </w:p>
    <w:p w:rsidR="00000000" w:rsidRDefault="00692FB2"/>
    <w:p w:rsidR="00000000" w:rsidRDefault="00692FB2">
      <w:r>
        <w:t>Määrärahan kohdentaminen ja valtionapuviranomainen</w:t>
      </w:r>
    </w:p>
    <w:p w:rsidR="00000000" w:rsidRDefault="00692FB2">
      <w:pPr>
        <w:rPr>
          <w:b/>
          <w:bCs/>
        </w:rPr>
      </w:pPr>
    </w:p>
    <w:p w:rsidR="00000000" w:rsidRDefault="00692FB2">
      <w:pPr>
        <w:ind w:left="2596"/>
      </w:pPr>
      <w:r>
        <w:t>M</w:t>
      </w:r>
      <w:r>
        <w:t>äärärahasta 14 miljoonaa euroa on kohdennettu lääneille alle 18-vuotiaiden asukasmäärän perusteella. Myöhemmin sosiaali- ja terv</w:t>
      </w:r>
      <w:r>
        <w:t>e</w:t>
      </w:r>
      <w:r>
        <w:t>ysministeriön jaettavaksi jää vielä 1 miljoonaa euroa, jota voidaan käy</w:t>
      </w:r>
      <w:r>
        <w:t>t</w:t>
      </w:r>
      <w:r>
        <w:t>tää esimerkiksi useamman läänin alueelle sijoittuvan ha</w:t>
      </w:r>
      <w:r>
        <w:t>nkkeen rahoitt</w:t>
      </w:r>
      <w:r>
        <w:t>a</w:t>
      </w:r>
      <w:r>
        <w:t>miseen tai läänikiintiön ulkopuolelle jääneen sinänsä hyvän hankkeen avustamiseen. Tätä avustusta ei haeta erikseen, vaan siitä päättää sosia</w:t>
      </w:r>
      <w:r>
        <w:t>a</w:t>
      </w:r>
      <w:r>
        <w:t>li- ja terveysministeriö lääninhallitukseen tulleiden hakemusten peru</w:t>
      </w:r>
      <w:r>
        <w:t>s</w:t>
      </w:r>
      <w:r>
        <w:t xml:space="preserve">teella. </w:t>
      </w:r>
    </w:p>
    <w:p w:rsidR="00000000" w:rsidRDefault="00692FB2">
      <w:pPr>
        <w:ind w:left="2596"/>
      </w:pPr>
    </w:p>
    <w:p w:rsidR="00000000" w:rsidRDefault="00692FB2">
      <w:pPr>
        <w:ind w:left="2596"/>
      </w:pPr>
      <w:r>
        <w:t>Valtionapuviranomai</w:t>
      </w:r>
      <w:r>
        <w:t>sena toimii asianomainen lääninhallitus, joka pää</w:t>
      </w:r>
      <w:r>
        <w:t>t</w:t>
      </w:r>
      <w:r>
        <w:t>tää valtionavustuksen myöntämisestä sekä mahdollisista muutoksista suunniteltuihin toimiin ja hankkeisiin. Avustus haetaan lääninhallitu</w:t>
      </w:r>
      <w:r>
        <w:t>k</w:t>
      </w:r>
      <w:r>
        <w:t xml:space="preserve">selta sosiaali- ja terveysministeriön vahvistamilla määrämuotoisilla </w:t>
      </w:r>
      <w:r>
        <w:t>l</w:t>
      </w:r>
      <w:r>
        <w:t>o</w:t>
      </w:r>
      <w:r>
        <w:t>makkeilla, joita on saatavissa myös STM:n kotisivuilta osoitteesta w</w:t>
      </w:r>
      <w:bookmarkStart w:id="1" w:name="_Hlt32727995"/>
      <w:r>
        <w:t>w</w:t>
      </w:r>
      <w:bookmarkEnd w:id="1"/>
      <w:r>
        <w:t>w.stm.fi kohdasta hankkeet. Valtionavustuksen hakuajankohtia on kaksi päättyen 17.3.2003 ja 30.6.2003. Kahteen hakuaikaan on päädytty, jotta myös niillä kunnilla</w:t>
      </w:r>
      <w:r>
        <w:t>, joilla suunnitelmat eivät ole valmiina alk</w:t>
      </w:r>
      <w:r>
        <w:t>u</w:t>
      </w:r>
      <w:r>
        <w:t xml:space="preserve">vuodesta on mahdollisuus valmistella hanketta koskevat suunnitelmat ja </w:t>
      </w:r>
    </w:p>
    <w:p w:rsidR="00000000" w:rsidRDefault="00692FB2">
      <w:pPr>
        <w:ind w:left="2596"/>
      </w:pPr>
    </w:p>
    <w:p w:rsidR="00000000" w:rsidRDefault="00692FB2">
      <w:pPr>
        <w:ind w:left="2596"/>
      </w:pPr>
    </w:p>
    <w:p w:rsidR="00000000" w:rsidRDefault="00692FB2">
      <w:pPr>
        <w:ind w:left="2596"/>
      </w:pPr>
      <w:r>
        <w:lastRenderedPageBreak/>
        <w:t>ottaa ne huomioon talousarvioissaan. Lääninhallitukset tekevät päätö</w:t>
      </w:r>
      <w:r>
        <w:t>k</w:t>
      </w:r>
      <w:r>
        <w:t>sensä viimeistään 30.4.2003 ja toisesta hakukierroksesta viimeistään</w:t>
      </w:r>
      <w:r>
        <w:t xml:space="preserve"> 15.9.2003. </w:t>
      </w:r>
    </w:p>
    <w:p w:rsidR="00000000" w:rsidRDefault="00692FB2">
      <w:pPr>
        <w:ind w:left="2596"/>
      </w:pPr>
    </w:p>
    <w:p w:rsidR="00000000" w:rsidRDefault="00692FB2">
      <w:pPr>
        <w:ind w:left="2596"/>
      </w:pPr>
      <w:r>
        <w:t>SUOMEN KUNTALIITTO</w:t>
      </w:r>
    </w:p>
    <w:p w:rsidR="00000000" w:rsidRDefault="00692FB2">
      <w:pPr>
        <w:ind w:left="2596"/>
      </w:pPr>
    </w:p>
    <w:p w:rsidR="00000000" w:rsidRDefault="00692FB2">
      <w:pPr>
        <w:ind w:left="2596"/>
      </w:pPr>
      <w:r>
        <w:t>Pekka Alanen</w:t>
      </w:r>
      <w:r>
        <w:tab/>
      </w:r>
      <w:r>
        <w:tab/>
        <w:t>Tuula Taskula</w:t>
      </w:r>
    </w:p>
    <w:p w:rsidR="00000000" w:rsidRDefault="00692FB2">
      <w:pPr>
        <w:ind w:left="2596"/>
      </w:pPr>
      <w:r>
        <w:t>varatoimitusjohtaja</w:t>
      </w:r>
      <w:r>
        <w:tab/>
      </w:r>
      <w:r>
        <w:tab/>
        <w:t>sosiaali- ja terveystoimen</w:t>
      </w:r>
    </w:p>
    <w:p w:rsidR="00692FB2" w:rsidRDefault="00692FB2">
      <w:pPr>
        <w:ind w:left="2596"/>
      </w:pPr>
      <w:r>
        <w:tab/>
      </w:r>
      <w:r>
        <w:tab/>
      </w:r>
      <w:r>
        <w:tab/>
        <w:t xml:space="preserve">päällikkö </w:t>
      </w:r>
    </w:p>
    <w:sectPr w:rsidR="00692FB2">
      <w:type w:val="continuous"/>
      <w:pgSz w:w="11906" w:h="16838"/>
      <w:pgMar w:top="1134" w:right="1134" w:bottom="1134" w:left="1134" w:header="851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B2" w:rsidRDefault="00692FB2">
      <w:r>
        <w:separator/>
      </w:r>
    </w:p>
  </w:endnote>
  <w:endnote w:type="continuationSeparator" w:id="0">
    <w:p w:rsidR="00692FB2" w:rsidRDefault="0069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B2" w:rsidRDefault="00692FB2">
      <w:r>
        <w:separator/>
      </w:r>
    </w:p>
  </w:footnote>
  <w:footnote w:type="continuationSeparator" w:id="0">
    <w:p w:rsidR="00692FB2" w:rsidRDefault="0069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2FB2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2E3D78">
      <w:rPr>
        <w:rStyle w:val="Sivunumero"/>
        <w:noProof/>
      </w:rPr>
      <w:t>4</w:t>
    </w:r>
    <w:r>
      <w:rPr>
        <w:rStyle w:val="Sivunumero"/>
      </w:rPr>
      <w:fldChar w:fldCharType="end"/>
    </w:r>
  </w:p>
  <w:p w:rsidR="00000000" w:rsidRDefault="00692FB2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F6F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C41CA9"/>
    <w:multiLevelType w:val="singleLevel"/>
    <w:tmpl w:val="7D1654A8"/>
    <w:lvl w:ilvl="0">
      <w:start w:val="1"/>
      <w:numFmt w:val="decimal"/>
      <w:lvlText w:val="%1)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2">
    <w:nsid w:val="2C46240D"/>
    <w:multiLevelType w:val="singleLevel"/>
    <w:tmpl w:val="7D1654A8"/>
    <w:lvl w:ilvl="0">
      <w:start w:val="1"/>
      <w:numFmt w:val="decimal"/>
      <w:lvlText w:val="%1)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3">
    <w:nsid w:val="39455278"/>
    <w:multiLevelType w:val="singleLevel"/>
    <w:tmpl w:val="7D1654A8"/>
    <w:lvl w:ilvl="0">
      <w:start w:val="1"/>
      <w:numFmt w:val="decimal"/>
      <w:lvlText w:val="%1)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4">
    <w:nsid w:val="4B5E0ED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298"/>
  <w:autoHyphenation/>
  <w:hyphenationZone w:val="301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78"/>
    <w:rsid w:val="002E3D78"/>
    <w:rsid w:val="006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character" w:styleId="Sivunumero">
    <w:name w:val="page number"/>
    <w:basedOn w:val="Kappaleenoletusfontti"/>
    <w:uiPriority w:val="99"/>
  </w:style>
  <w:style w:type="character" w:styleId="AvattuHyperlinkki">
    <w:name w:val="FollowedHyperlink"/>
    <w:basedOn w:val="Kappaleenoletusfontti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character" w:styleId="Sivunumero">
    <w:name w:val="page number"/>
    <w:basedOn w:val="Kappaleenoletusfontti"/>
    <w:uiPriority w:val="99"/>
  </w:style>
  <w:style w:type="character" w:styleId="AvattuHyperlinkki">
    <w:name w:val="FollowedHyperlink"/>
    <w:basedOn w:val="Kappaleenoletusfontti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grymei</dc:creator>
  <cp:lastModifiedBy>Suhonen Victor</cp:lastModifiedBy>
  <cp:revision>2</cp:revision>
  <cp:lastPrinted>2003-02-13T07:00:00Z</cp:lastPrinted>
  <dcterms:created xsi:type="dcterms:W3CDTF">2017-02-01T14:10:00Z</dcterms:created>
  <dcterms:modified xsi:type="dcterms:W3CDTF">2017-02-01T14:10:00Z</dcterms:modified>
</cp:coreProperties>
</file>